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AF" w:rsidRDefault="007662A7" w:rsidP="007662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 П.И.</w:t>
      </w:r>
    </w:p>
    <w:p w:rsidR="007662A7" w:rsidRDefault="007662A7" w:rsidP="007662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РФ, г. Белгород, НИУ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662A7" w:rsidRDefault="007662A7" w:rsidP="007662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 канд. психол. наук, доцент</w:t>
      </w:r>
    </w:p>
    <w:p w:rsidR="007662A7" w:rsidRDefault="007662A7" w:rsidP="007662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Овсяникова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7662A7" w:rsidRDefault="007662A7" w:rsidP="007662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62A7" w:rsidRDefault="007662A7" w:rsidP="007662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ЭМОЦИОНАЛЬНОЙ САМОРЕГУЛЯЦИИ ПЕДАГОГОВ</w:t>
      </w:r>
    </w:p>
    <w:p w:rsidR="007662A7" w:rsidRDefault="007662A7" w:rsidP="007662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2A7" w:rsidRPr="00685CB7" w:rsidRDefault="007662A7" w:rsidP="00766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4C3A3E">
        <w:rPr>
          <w:color w:val="111111"/>
          <w:sz w:val="28"/>
          <w:szCs w:val="28"/>
        </w:rPr>
        <w:t>Важный фактор, влияющий на психологическое здоровье человека – его профессиональная деятельность. Профессия</w:t>
      </w:r>
      <w:r w:rsidRPr="00685CB7">
        <w:rPr>
          <w:color w:val="111111"/>
          <w:sz w:val="28"/>
          <w:szCs w:val="28"/>
        </w:rPr>
        <w:t> </w:t>
      </w:r>
      <w:r w:rsidRPr="00685C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685CB7">
        <w:rPr>
          <w:b/>
          <w:color w:val="111111"/>
          <w:sz w:val="28"/>
          <w:szCs w:val="28"/>
        </w:rPr>
        <w:t> </w:t>
      </w:r>
      <w:r w:rsidRPr="004C3A3E">
        <w:rPr>
          <w:color w:val="111111"/>
          <w:sz w:val="28"/>
          <w:szCs w:val="28"/>
        </w:rPr>
        <w:t>сложна – ее публичность, высокая степень ответственности за здоровье, воспитание, обучение и развитие детей </w:t>
      </w:r>
      <w:r w:rsidRPr="004C3A3E">
        <w:rPr>
          <w:iCs/>
          <w:color w:val="111111"/>
          <w:sz w:val="28"/>
          <w:szCs w:val="28"/>
          <w:bdr w:val="none" w:sz="0" w:space="0" w:color="auto" w:frame="1"/>
        </w:rPr>
        <w:t>(тем более в условиях реализации ФГОС)</w:t>
      </w:r>
      <w:r w:rsidRPr="004C3A3E">
        <w:rPr>
          <w:color w:val="111111"/>
          <w:sz w:val="28"/>
          <w:szCs w:val="28"/>
        </w:rPr>
        <w:t xml:space="preserve"> часто обусловливает эмоциональную напряженность специалиста, тревогу и беспокойство, появление у него состояний, деструктивно влияющих на личность и характер профессиональной деятельности. Во избежание, нарушений в </w:t>
      </w:r>
      <w:proofErr w:type="spellStart"/>
      <w:r w:rsidRPr="004C3A3E">
        <w:rPr>
          <w:color w:val="111111"/>
          <w:sz w:val="28"/>
          <w:szCs w:val="28"/>
        </w:rPr>
        <w:t>психоэмоциональной</w:t>
      </w:r>
      <w:proofErr w:type="spellEnd"/>
      <w:r w:rsidRPr="004C3A3E">
        <w:rPr>
          <w:color w:val="111111"/>
          <w:sz w:val="28"/>
          <w:szCs w:val="28"/>
        </w:rPr>
        <w:t xml:space="preserve"> деятельности </w:t>
      </w:r>
      <w:r w:rsidRPr="00685C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685CB7">
        <w:rPr>
          <w:b/>
          <w:color w:val="111111"/>
          <w:sz w:val="28"/>
          <w:szCs w:val="28"/>
        </w:rPr>
        <w:t> </w:t>
      </w:r>
      <w:r w:rsidRPr="004C3A3E">
        <w:rPr>
          <w:color w:val="111111"/>
          <w:sz w:val="28"/>
          <w:szCs w:val="28"/>
        </w:rPr>
        <w:t>существуют разнообразные способы </w:t>
      </w:r>
      <w:r w:rsidRPr="00685C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саморегуляции</w:t>
      </w:r>
      <w:r w:rsidRPr="00685CB7">
        <w:rPr>
          <w:b/>
          <w:color w:val="111111"/>
          <w:sz w:val="28"/>
          <w:szCs w:val="28"/>
        </w:rPr>
        <w:t>.</w:t>
      </w:r>
    </w:p>
    <w:p w:rsidR="007662A7" w:rsidRDefault="007662A7" w:rsidP="00766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Изучением проблемы эмоциональной саморегуляции занимались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Абульханова-Славская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Зейгарник Б.В.,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7662A7" w:rsidRDefault="007662A7" w:rsidP="00766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AF">
        <w:rPr>
          <w:rFonts w:ascii="Times New Roman" w:hAnsi="Times New Roman" w:cs="Times New Roman"/>
          <w:sz w:val="28"/>
          <w:szCs w:val="28"/>
        </w:rPr>
        <w:t xml:space="preserve">Психологическую безопасность образовательной среды </w:t>
      </w:r>
      <w:r>
        <w:rPr>
          <w:rFonts w:ascii="Times New Roman" w:hAnsi="Times New Roman" w:cs="Times New Roman"/>
          <w:sz w:val="28"/>
          <w:szCs w:val="28"/>
        </w:rPr>
        <w:t xml:space="preserve">и ее участников </w:t>
      </w:r>
      <w:r w:rsidRPr="003A31AF">
        <w:rPr>
          <w:rFonts w:ascii="Times New Roman" w:hAnsi="Times New Roman" w:cs="Times New Roman"/>
          <w:sz w:val="28"/>
          <w:szCs w:val="28"/>
        </w:rPr>
        <w:t>изучали Баев Н.Н., Баева И.А., Лактионова Е.Б., Мартынова А.В., Семикин В.В.</w:t>
      </w:r>
    </w:p>
    <w:p w:rsidR="007662A7" w:rsidRDefault="007662A7" w:rsidP="00766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проблема эмоциональной саморегуляции педагогов как условия их психологической безопасности недостаточно изучена в современной психологической и педагогической литературе.</w:t>
      </w:r>
    </w:p>
    <w:p w:rsidR="007662A7" w:rsidRPr="00C908E6" w:rsidRDefault="007662A7" w:rsidP="00766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мы сформулировали </w:t>
      </w:r>
      <w:r w:rsidRPr="008E632D">
        <w:rPr>
          <w:rFonts w:ascii="Times New Roman" w:hAnsi="Times New Roman" w:cs="Times New Roman"/>
          <w:b/>
          <w:sz w:val="28"/>
          <w:szCs w:val="28"/>
        </w:rPr>
        <w:t>проблему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8E6">
        <w:rPr>
          <w:rFonts w:ascii="Times New Roman" w:hAnsi="Times New Roman" w:cs="Times New Roman"/>
          <w:sz w:val="28"/>
          <w:szCs w:val="28"/>
        </w:rPr>
        <w:t xml:space="preserve">влияет ли и как эмоциональная саморегуляция педагогов на их психологическую безопасность? </w:t>
      </w:r>
      <w:proofErr w:type="gramEnd"/>
    </w:p>
    <w:p w:rsidR="007662A7" w:rsidRDefault="007662A7" w:rsidP="00766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2D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изучить эмоциональную саморегуляцию педагогов как условие их психологической безопасности.</w:t>
      </w:r>
    </w:p>
    <w:p w:rsidR="007662A7" w:rsidRDefault="007662A7" w:rsidP="00766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2D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8E6">
        <w:rPr>
          <w:rFonts w:ascii="Times New Roman" w:hAnsi="Times New Roman" w:cs="Times New Roman"/>
          <w:sz w:val="28"/>
          <w:szCs w:val="28"/>
        </w:rPr>
        <w:t>психологическая безопасность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2A7" w:rsidRDefault="007662A7" w:rsidP="00766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2D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саморегуляция педагогов как условие их психологической безопасности.</w:t>
      </w:r>
    </w:p>
    <w:p w:rsidR="007662A7" w:rsidRPr="00BA4523" w:rsidRDefault="007662A7" w:rsidP="00766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523">
        <w:rPr>
          <w:rFonts w:ascii="Times New Roman" w:hAnsi="Times New Roman" w:cs="Times New Roman"/>
          <w:sz w:val="28"/>
          <w:szCs w:val="28"/>
        </w:rPr>
        <w:t xml:space="preserve">Исходя из проблемы, объекта и предмета исследования мы сформулировали </w:t>
      </w:r>
      <w:r w:rsidRPr="00BA4523">
        <w:rPr>
          <w:rFonts w:ascii="Times New Roman" w:hAnsi="Times New Roman" w:cs="Times New Roman"/>
          <w:b/>
          <w:sz w:val="28"/>
          <w:szCs w:val="28"/>
        </w:rPr>
        <w:t>гипотезу нашего исследования</w:t>
      </w:r>
      <w:r w:rsidRPr="00BA4523">
        <w:rPr>
          <w:rFonts w:ascii="Times New Roman" w:hAnsi="Times New Roman" w:cs="Times New Roman"/>
          <w:sz w:val="28"/>
          <w:szCs w:val="28"/>
        </w:rPr>
        <w:t>: эмоциональная саморегуляция педагогов влияе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A4523">
        <w:rPr>
          <w:rFonts w:ascii="Times New Roman" w:hAnsi="Times New Roman" w:cs="Times New Roman"/>
          <w:sz w:val="28"/>
          <w:szCs w:val="28"/>
        </w:rPr>
        <w:t xml:space="preserve"> на их психологическую безопасность, а именно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A4523">
        <w:rPr>
          <w:rFonts w:ascii="Times New Roman" w:hAnsi="Times New Roman" w:cs="Times New Roman"/>
          <w:sz w:val="28"/>
          <w:szCs w:val="28"/>
        </w:rPr>
        <w:t xml:space="preserve"> чем выше уровень развития навыков эмоциональной саморегуляции, тем выше уровень психологической безопасности.</w:t>
      </w:r>
      <w:proofErr w:type="gramEnd"/>
    </w:p>
    <w:p w:rsidR="007662A7" w:rsidRPr="00BA4523" w:rsidRDefault="007662A7" w:rsidP="00766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23">
        <w:rPr>
          <w:rFonts w:ascii="Times New Roman" w:hAnsi="Times New Roman" w:cs="Times New Roman"/>
          <w:sz w:val="28"/>
          <w:szCs w:val="28"/>
        </w:rPr>
        <w:t>Развитие навыков эмоциональной саморегуляции будет способствовать повышению уровня психологической безопасности педагогов.</w:t>
      </w:r>
    </w:p>
    <w:p w:rsidR="007662A7" w:rsidRPr="00C90D51" w:rsidRDefault="007662A7" w:rsidP="007662A7">
      <w:pPr>
        <w:pStyle w:val="Default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0D51">
        <w:rPr>
          <w:rFonts w:ascii="Times New Roman" w:hAnsi="Times New Roman" w:cs="Times New Roman"/>
          <w:b/>
          <w:color w:val="auto"/>
          <w:sz w:val="28"/>
          <w:szCs w:val="28"/>
        </w:rPr>
        <w:t>Методики:</w:t>
      </w:r>
    </w:p>
    <w:p w:rsidR="007662A7" w:rsidRPr="00C90D51" w:rsidRDefault="007662A7" w:rsidP="007662A7">
      <w:pPr>
        <w:pStyle w:val="Default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0D51">
        <w:rPr>
          <w:rFonts w:ascii="Times New Roman" w:hAnsi="Times New Roman" w:cs="Times New Roman"/>
          <w:color w:val="auto"/>
          <w:sz w:val="28"/>
          <w:szCs w:val="28"/>
        </w:rPr>
        <w:t xml:space="preserve">Опросник </w:t>
      </w:r>
      <w:r w:rsidRPr="00C908E6">
        <w:rPr>
          <w:rFonts w:ascii="Times New Roman" w:hAnsi="Times New Roman" w:cs="Times New Roman"/>
          <w:color w:val="auto"/>
          <w:sz w:val="28"/>
          <w:szCs w:val="28"/>
        </w:rPr>
        <w:t>диагностики</w:t>
      </w:r>
      <w:r w:rsidRPr="00C90D51">
        <w:rPr>
          <w:rFonts w:ascii="Times New Roman" w:hAnsi="Times New Roman" w:cs="Times New Roman"/>
          <w:color w:val="auto"/>
          <w:sz w:val="28"/>
          <w:szCs w:val="28"/>
        </w:rPr>
        <w:t xml:space="preserve"> саморегуляции ДИАСАМ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C908E6">
        <w:rPr>
          <w:rFonts w:ascii="Times New Roman" w:hAnsi="Times New Roman" w:cs="Times New Roman"/>
          <w:color w:val="auto"/>
          <w:sz w:val="28"/>
          <w:szCs w:val="28"/>
        </w:rPr>
        <w:t>Прядеина</w:t>
      </w:r>
      <w:proofErr w:type="spellEnd"/>
      <w:r w:rsidRPr="00C908E6">
        <w:rPr>
          <w:rFonts w:ascii="Times New Roman" w:hAnsi="Times New Roman" w:cs="Times New Roman"/>
          <w:color w:val="auto"/>
          <w:sz w:val="28"/>
          <w:szCs w:val="28"/>
        </w:rPr>
        <w:t xml:space="preserve"> В.П</w:t>
      </w:r>
      <w:r w:rsidRPr="00C90D51">
        <w:rPr>
          <w:rFonts w:ascii="Times New Roman" w:hAnsi="Times New Roman" w:cs="Times New Roman"/>
          <w:color w:val="auto"/>
          <w:sz w:val="28"/>
          <w:szCs w:val="28"/>
        </w:rPr>
        <w:t>.,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90D51">
        <w:rPr>
          <w:rFonts w:ascii="Times New Roman" w:hAnsi="Times New Roman" w:cs="Times New Roman"/>
          <w:color w:val="auto"/>
          <w:sz w:val="28"/>
          <w:szCs w:val="28"/>
        </w:rPr>
        <w:t>Злоказов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r w:rsidRPr="00C90D51">
        <w:rPr>
          <w:rFonts w:ascii="Times New Roman" w:hAnsi="Times New Roman" w:cs="Times New Roman"/>
          <w:color w:val="auto"/>
          <w:sz w:val="28"/>
          <w:szCs w:val="28"/>
        </w:rPr>
        <w:t xml:space="preserve"> К.В.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7662A7" w:rsidRPr="00C90D51" w:rsidRDefault="007662A7" w:rsidP="007662A7">
      <w:pPr>
        <w:pStyle w:val="Default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0D5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Методика «Психологическая безопасность образовательной среды» 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(</w:t>
      </w:r>
      <w:r w:rsidRPr="00C90D5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Баевой И.А.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).</w:t>
      </w:r>
    </w:p>
    <w:p w:rsidR="007662A7" w:rsidRPr="003A31AF" w:rsidRDefault="007662A7" w:rsidP="00766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E1B">
        <w:rPr>
          <w:rFonts w:ascii="Times New Roman" w:hAnsi="Times New Roman" w:cs="Times New Roman"/>
          <w:b/>
          <w:sz w:val="28"/>
          <w:szCs w:val="28"/>
        </w:rPr>
        <w:lastRenderedPageBreak/>
        <w:t>База и выборка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В нашем исследовании приняли участие педагоги образовательных учреждений Чернянского района Белгородской области в количестве 80 человек. Из них 28 человек – мужчины, 52 – женщины. Педагогический стаж испытуемых от 12 до 20 лет.</w:t>
      </w:r>
    </w:p>
    <w:p w:rsidR="007662A7" w:rsidRDefault="007662A7" w:rsidP="007662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908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Так как методика ДИАСАМ рассматривает несколько аспектов саморегуляции личности, результаты ее применения состоят из нескольких частей, первым из которых стало изучение психофизиологических предпосылок саморегуляции. Результаты изучения данного показателя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представлены на</w:t>
      </w:r>
      <w:r w:rsidRPr="00C908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рисунке</w:t>
      </w:r>
      <w:r w:rsidRPr="00C908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2.1.</w:t>
      </w:r>
    </w:p>
    <w:p w:rsidR="007662A7" w:rsidRDefault="007662A7" w:rsidP="007662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7662A7" w:rsidRDefault="007662A7" w:rsidP="007662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662A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drawing>
          <wp:inline distT="0" distB="0" distL="0" distR="0">
            <wp:extent cx="5940425" cy="3196757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662A7" w:rsidRPr="007662A7" w:rsidRDefault="007662A7" w:rsidP="007662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662A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Рис. 2.1. Выраженность психофизиологических предпосылок </w:t>
      </w:r>
    </w:p>
    <w:p w:rsidR="007662A7" w:rsidRPr="007662A7" w:rsidRDefault="007662A7" w:rsidP="007662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662A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саморегуляции учителей (средний балл) </w:t>
      </w:r>
    </w:p>
    <w:p w:rsidR="007662A7" w:rsidRDefault="007662A7" w:rsidP="007662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 результатам изучения психофизиологических предпосылок </w:t>
      </w:r>
      <w:r w:rsidRPr="00C908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саморегуляции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учителей (рис. 2.1) видно, что наиболее яркую выраженность имеет такой агармонический </w:t>
      </w:r>
      <w:r w:rsidRPr="00C908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параметр как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«Пассивность» (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ср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 б. 0,43). Педагоги, для которых характерен данный показатель, отличаются спокойствием, размеренностью, в некоторой степени даже медлительностью. Склонность к спокойным видам деятельности и нелюбовь к суете, строгое определение своего трудового распорядка во избежание излишней усталости дают нам возможность говорить об определенной степени профессионального выгорания у данной группы педагогов, что подтверждается анализом возраста и трудового стажа педагогов – данная группа имеет не менее 30 лет педагогического стажа.</w:t>
      </w:r>
    </w:p>
    <w:p w:rsidR="007662A7" w:rsidRDefault="007662A7" w:rsidP="007662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Далее нами были изучены побудительные характеристики саморегуляции наших респондентов. Данные представлены на рисунке 2.2.</w:t>
      </w:r>
    </w:p>
    <w:p w:rsidR="007662A7" w:rsidRDefault="007662A7" w:rsidP="007662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662A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drawing>
          <wp:inline distT="0" distB="0" distL="0" distR="0">
            <wp:extent cx="5940425" cy="3332867"/>
            <wp:effectExtent l="0" t="0" r="31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662A7" w:rsidRPr="007662A7" w:rsidRDefault="007662A7" w:rsidP="007662A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662A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Рис.2.2. Выраженность побудительных характеристик</w:t>
      </w:r>
    </w:p>
    <w:p w:rsidR="007662A7" w:rsidRPr="007662A7" w:rsidRDefault="007662A7" w:rsidP="007662A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662A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саморегуляции учителей (средний балл)</w:t>
      </w:r>
    </w:p>
    <w:p w:rsidR="007662A7" w:rsidRDefault="007662A7" w:rsidP="007662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 результатам изучения выраженности побудительных характеристик саморегуляции учителей (рис. 2.2) следует отметить, что наибольшую выраженность имеет агармонический параметр «Отсутствие эгоцентрических мотивов» (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ср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 б. 0,83). Данной группе педагогов свойственно отстранение от своих личных проблем, своеобразное «жертвоприношение» своих интересов профессии. Это, несомненно, является неким «классическим», характерным для педагогов, качеством. Именно этим и объясняются полученные результаты по данному показателю.</w:t>
      </w:r>
    </w:p>
    <w:p w:rsidR="007662A7" w:rsidRDefault="007662A7" w:rsidP="00766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нами были изучены качества, способствующие саморегуляции учителей. Результаты представлены на рисунке 2.3.</w:t>
      </w:r>
    </w:p>
    <w:p w:rsidR="003E3100" w:rsidRDefault="003E3100" w:rsidP="00766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E3100" w:rsidRDefault="003E3100" w:rsidP="00766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662A7" w:rsidRDefault="007662A7" w:rsidP="007662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62A7">
        <w:rPr>
          <w:color w:val="000000"/>
          <w:sz w:val="28"/>
          <w:szCs w:val="28"/>
        </w:rPr>
        <w:lastRenderedPageBreak/>
        <w:drawing>
          <wp:inline distT="0" distB="0" distL="0" distR="0">
            <wp:extent cx="5753100" cy="33432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62A7" w:rsidRPr="007662A7" w:rsidRDefault="007662A7" w:rsidP="007662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62A7">
        <w:rPr>
          <w:color w:val="000000"/>
          <w:sz w:val="28"/>
          <w:szCs w:val="28"/>
        </w:rPr>
        <w:t>Рис.2.3. Выраженность качеств, способствующих саморегуляции</w:t>
      </w:r>
    </w:p>
    <w:p w:rsidR="007662A7" w:rsidRPr="007662A7" w:rsidRDefault="007662A7" w:rsidP="007662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62A7">
        <w:rPr>
          <w:color w:val="000000"/>
          <w:sz w:val="28"/>
          <w:szCs w:val="28"/>
        </w:rPr>
        <w:t>(средний балл)</w:t>
      </w:r>
    </w:p>
    <w:p w:rsidR="007662A7" w:rsidRDefault="007662A7" w:rsidP="00766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полученных результатов (рис. 2.3) мы видим, что наиболее сильную выраженность имеет гармонический параметр «Ответственность» (</w:t>
      </w:r>
      <w:proofErr w:type="gramStart"/>
      <w:r>
        <w:rPr>
          <w:color w:val="000000"/>
          <w:sz w:val="28"/>
          <w:szCs w:val="28"/>
        </w:rPr>
        <w:t>ср</w:t>
      </w:r>
      <w:proofErr w:type="gramEnd"/>
      <w:r>
        <w:rPr>
          <w:color w:val="000000"/>
          <w:sz w:val="28"/>
          <w:szCs w:val="28"/>
        </w:rPr>
        <w:t>. б. 0,72). Данную группу учителей характеризуют ответственность и добросовестность при выполнении данных им поручений и поставленных задач. Педагоги этой группы всегда качественно выполняют свою работу, даже если это не контролируется администрацией школы. На них можно полностью положиться при выполнении ответственных и важных заданий. По словам руководителей образовательных организаций, педагоги, обладающие данным качеством, очень высоко ценятся как администрацией, так и коллегами.</w:t>
      </w:r>
    </w:p>
    <w:p w:rsidR="007662A7" w:rsidRDefault="007662A7" w:rsidP="00766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нами были изучены процессуальные характеристики саморегуляции учителей. Результаты представлены на рисунке 2.4.</w:t>
      </w:r>
    </w:p>
    <w:p w:rsidR="003E3100" w:rsidRDefault="003E3100" w:rsidP="00766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662A7" w:rsidRDefault="007662A7" w:rsidP="007662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62A7">
        <w:rPr>
          <w:color w:val="000000"/>
          <w:sz w:val="28"/>
          <w:szCs w:val="28"/>
        </w:rPr>
        <w:lastRenderedPageBreak/>
        <w:drawing>
          <wp:inline distT="0" distB="0" distL="0" distR="0">
            <wp:extent cx="5940425" cy="3239061"/>
            <wp:effectExtent l="0" t="0" r="317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62A7" w:rsidRPr="007662A7" w:rsidRDefault="007662A7" w:rsidP="007662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62A7">
        <w:rPr>
          <w:color w:val="000000"/>
          <w:sz w:val="28"/>
          <w:szCs w:val="28"/>
        </w:rPr>
        <w:t>Рис. 2.4 Выраженность процессуальных характеристик</w:t>
      </w:r>
    </w:p>
    <w:p w:rsidR="007662A7" w:rsidRPr="007662A7" w:rsidRDefault="007662A7" w:rsidP="007662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62A7">
        <w:rPr>
          <w:color w:val="000000"/>
          <w:sz w:val="28"/>
          <w:szCs w:val="28"/>
        </w:rPr>
        <w:t>саморегуляции учителей (средний балл)</w:t>
      </w:r>
    </w:p>
    <w:p w:rsidR="007662A7" w:rsidRDefault="007662A7" w:rsidP="00766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мы видим из результатов изучения процессуальных характеристик саморегуляции учителей (рис. 2.4), наиболее яркую выраженность имеет агармонический параметр «Бесконтрольность» (</w:t>
      </w:r>
      <w:proofErr w:type="gramStart"/>
      <w:r>
        <w:rPr>
          <w:color w:val="000000"/>
          <w:sz w:val="28"/>
          <w:szCs w:val="28"/>
        </w:rPr>
        <w:t>ср</w:t>
      </w:r>
      <w:proofErr w:type="gramEnd"/>
      <w:r>
        <w:rPr>
          <w:color w:val="000000"/>
          <w:sz w:val="28"/>
          <w:szCs w:val="28"/>
        </w:rPr>
        <w:t xml:space="preserve">. б. 0,81). Респондентам данной группы свойственна потеря границ </w:t>
      </w:r>
      <w:proofErr w:type="gramStart"/>
      <w:r>
        <w:rPr>
          <w:color w:val="000000"/>
          <w:sz w:val="28"/>
          <w:szCs w:val="28"/>
        </w:rPr>
        <w:t>дозволенного</w:t>
      </w:r>
      <w:proofErr w:type="gramEnd"/>
      <w:r>
        <w:rPr>
          <w:color w:val="000000"/>
          <w:sz w:val="28"/>
          <w:szCs w:val="28"/>
        </w:rPr>
        <w:t>, отсутствие пунктуальности. В случае возникновения конфликтной ситуации, находясь в эмоциональном запале, могут наговорить лишнего, о чем, возможно, впоследствии будут жалеть. Как правило, педагоги данной группы не пользуются авторитетом у коллег и администрации, общения и взаимодействия с ними всячески стараются избегать.</w:t>
      </w:r>
    </w:p>
    <w:p w:rsidR="007662A7" w:rsidRDefault="007662A7" w:rsidP="007662A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Преобладание этих групп параметров над остальными может объясняться следующими причинами:</w:t>
      </w:r>
    </w:p>
    <w:p w:rsidR="007662A7" w:rsidRDefault="007662A7" w:rsidP="007662A7">
      <w:pPr>
        <w:pStyle w:val="HTM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51">
        <w:rPr>
          <w:rFonts w:ascii="Times New Roman" w:hAnsi="Times New Roman" w:cs="Times New Roman"/>
          <w:sz w:val="28"/>
          <w:szCs w:val="28"/>
        </w:rPr>
        <w:t xml:space="preserve">В современном образовательном пространстве психофизиологические предпосылки саморегуляции педагогов имеют наибольшее значение. Именно они являются одним тех движущих мотивов, которые побуждают человека к совершению тех или иных поступков. </w:t>
      </w:r>
    </w:p>
    <w:p w:rsidR="007662A7" w:rsidRDefault="007662A7" w:rsidP="007662A7">
      <w:pPr>
        <w:pStyle w:val="HTM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Побудительные характеристики саморегуляции учителей можно назвать в определенной степени личностными характеристиками, которые имеют немалое значение для успешности образовательного процесса, а, соответственно, и его</w:t>
      </w:r>
      <w:r w:rsidRPr="002C2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психологической безопасности. </w:t>
      </w:r>
      <w:proofErr w:type="gramStart"/>
      <w:r w:rsidRPr="002C2651">
        <w:rPr>
          <w:rFonts w:ascii="Times New Roman" w:hAnsi="Times New Roman" w:cs="Times New Roman"/>
          <w:sz w:val="28"/>
          <w:szCs w:val="28"/>
        </w:rPr>
        <w:t xml:space="preserve">Иными словами, если учитель </w:t>
      </w:r>
      <w:r>
        <w:rPr>
          <w:rFonts w:ascii="Times New Roman" w:hAnsi="Times New Roman" w:cs="Times New Roman"/>
          <w:sz w:val="28"/>
          <w:szCs w:val="28"/>
        </w:rPr>
        <w:t xml:space="preserve">будет уметь развивать в себе данные параметры, тем самым он </w:t>
      </w:r>
      <w:r w:rsidRPr="002C2651">
        <w:rPr>
          <w:rFonts w:ascii="Times New Roman" w:hAnsi="Times New Roman" w:cs="Times New Roman"/>
          <w:sz w:val="28"/>
          <w:szCs w:val="28"/>
        </w:rPr>
        <w:t xml:space="preserve">создаст доверительную и открытую атмосферу общения и взаимодействия со своими учениками, если в </w:t>
      </w:r>
      <w:bookmarkStart w:id="0" w:name="_GoBack"/>
      <w:bookmarkEnd w:id="0"/>
      <w:r w:rsidRPr="002C2651">
        <w:rPr>
          <w:rFonts w:ascii="Times New Roman" w:hAnsi="Times New Roman" w:cs="Times New Roman"/>
          <w:sz w:val="28"/>
          <w:szCs w:val="28"/>
        </w:rPr>
        <w:t>общении в ними он не будет жестким диктатором, а станет именно тем самым «проводником в мир знаний», дети будут чувствовать себя максимально комфортно, безопасно, что, несомненно, найдет свое отражение в результативности учебной деятельности</w:t>
      </w:r>
      <w:proofErr w:type="gramEnd"/>
      <w:r w:rsidRPr="002C2651">
        <w:rPr>
          <w:rFonts w:ascii="Times New Roman" w:hAnsi="Times New Roman" w:cs="Times New Roman"/>
          <w:sz w:val="28"/>
          <w:szCs w:val="28"/>
        </w:rPr>
        <w:t>.</w:t>
      </w:r>
    </w:p>
    <w:p w:rsidR="007662A7" w:rsidRPr="007662A7" w:rsidRDefault="007662A7" w:rsidP="00766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62A7" w:rsidRPr="007662A7" w:rsidSect="007662A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1C17"/>
    <w:multiLevelType w:val="hybridMultilevel"/>
    <w:tmpl w:val="A44A1A06"/>
    <w:lvl w:ilvl="0" w:tplc="70803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ED6AC1"/>
    <w:multiLevelType w:val="multilevel"/>
    <w:tmpl w:val="6D76B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9A22B28"/>
    <w:multiLevelType w:val="multilevel"/>
    <w:tmpl w:val="8E96B338"/>
    <w:lvl w:ilvl="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2A7"/>
    <w:rsid w:val="001D73AF"/>
    <w:rsid w:val="003E3100"/>
    <w:rsid w:val="007662A7"/>
    <w:rsid w:val="00C0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2A7"/>
    <w:rPr>
      <w:b/>
      <w:bCs/>
    </w:rPr>
  </w:style>
  <w:style w:type="paragraph" w:styleId="a5">
    <w:name w:val="List Paragraph"/>
    <w:basedOn w:val="a"/>
    <w:uiPriority w:val="34"/>
    <w:qFormat/>
    <w:rsid w:val="007662A7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7662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766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662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1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12111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13111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141111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85245901639353E-2"/>
          <c:y val="5.4711246200607924E-2"/>
          <c:w val="0.63606557377049266"/>
          <c:h val="0.878419452887538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Активность</c:v>
                </c:pt>
              </c:strCache>
            </c:strRef>
          </c:tx>
          <c:spPr>
            <a:pattFill prst="trellis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8328520728123851E-2"/>
                  <c:y val="7.1575654813059872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0,25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129-4414-AF62-62A0D126992D}"/>
                </c:ext>
              </c:extLst>
            </c:dLbl>
            <c:spPr>
              <a:noFill/>
              <a:ln w="2535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129-4414-AF62-62A0D126992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Экстраверсия</c:v>
                </c:pt>
              </c:strCache>
            </c:strRef>
          </c:tx>
          <c:spPr>
            <a:pattFill prst="pct50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3.6616505327787194E-2"/>
                  <c:y val="6.1301186909158513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0,34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129-4414-AF62-62A0D126992D}"/>
                </c:ext>
              </c:extLst>
            </c:dLbl>
            <c:spPr>
              <a:noFill/>
              <a:ln w="2535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1">
                  <c:v>0.3400000000000003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129-4414-AF62-62A0D126992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Эмоции стенические</c:v>
                </c:pt>
              </c:strCache>
            </c:strRef>
          </c:tx>
          <c:spPr>
            <a:pattFill prst="ltDnDiag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-3.5923320570389189E-2"/>
                  <c:y val="5.8371774324669702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0,29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129-4414-AF62-62A0D126992D}"/>
                </c:ext>
              </c:extLst>
            </c:dLbl>
            <c:spPr>
              <a:noFill/>
              <a:ln w="2535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2">
                  <c:v>0.29000000000000031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129-4414-AF62-62A0D126992D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Интернальность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3"/>
              <c:layout>
                <c:manualLayout>
                  <c:x val="-3.7384147660056349E-2"/>
                  <c:y val="6.1301186909158513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0,34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129-4414-AF62-62A0D126992D}"/>
                </c:ext>
              </c:extLst>
            </c:dLbl>
            <c:spPr>
              <a:noFill/>
              <a:ln w="2535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Sheet1!$B$5:$I$5</c:f>
              <c:numCache>
                <c:formatCode>General</c:formatCode>
                <c:ptCount val="8"/>
                <c:pt idx="3">
                  <c:v>0.3400000000000003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129-4414-AF62-62A0D126992D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Пассивность</c:v>
                </c:pt>
              </c:strCache>
            </c:strRef>
          </c:tx>
          <c:spPr>
            <a:pattFill prst="dashDnDiag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4"/>
              <c:layout>
                <c:manualLayout>
                  <c:x val="-3.5146858662053401E-2"/>
                  <c:y val="5.1196432304369072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0,43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129-4414-AF62-62A0D126992D}"/>
                </c:ext>
              </c:extLst>
            </c:dLbl>
            <c:spPr>
              <a:noFill/>
              <a:ln w="2535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Sheet1!$B$6:$I$6</c:f>
              <c:numCache>
                <c:formatCode>General</c:formatCode>
                <c:ptCount val="8"/>
                <c:pt idx="4">
                  <c:v>0.43000000000000038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7129-4414-AF62-62A0D126992D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Интраверсия</c:v>
                </c:pt>
              </c:strCache>
            </c:strRef>
          </c:tx>
          <c:spPr>
            <a:pattFill prst="diagBrick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5"/>
              <c:layout>
                <c:manualLayout>
                  <c:x val="-3.6092927802441561E-2"/>
                  <c:y val="6.2194659295906729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0,34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129-4414-AF62-62A0D126992D}"/>
                </c:ext>
              </c:extLst>
            </c:dLbl>
            <c:spPr>
              <a:noFill/>
              <a:ln w="2535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Sheet1!$B$7:$I$7</c:f>
              <c:numCache>
                <c:formatCode>General</c:formatCode>
                <c:ptCount val="8"/>
                <c:pt idx="5">
                  <c:v>0.3400000000000003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7129-4414-AF62-62A0D126992D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Эмоции астенические</c:v>
                </c:pt>
              </c:strCache>
            </c:strRef>
          </c:tx>
          <c:spPr>
            <a:pattFill prst="narHorz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6"/>
              <c:layout>
                <c:manualLayout>
                  <c:x val="-3.5399743045043452E-2"/>
                  <c:y val="6.6017853962944892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0,39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129-4414-AF62-62A0D126992D}"/>
                </c:ext>
              </c:extLst>
            </c:dLbl>
            <c:spPr>
              <a:noFill/>
              <a:ln w="2535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Sheet1!$B$8:$I$8</c:f>
              <c:numCache>
                <c:formatCode>General</c:formatCode>
                <c:ptCount val="8"/>
                <c:pt idx="6">
                  <c:v>0.39000000000000051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7129-4414-AF62-62A0D126992D}"/>
            </c:ext>
          </c:extLst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Экстернальность</c:v>
                </c:pt>
              </c:strCache>
            </c:strRef>
          </c:tx>
          <c:spPr>
            <a:pattFill prst="dashVert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7"/>
              <c:layout>
                <c:manualLayout>
                  <c:x val="-3.3677211996319602E-2"/>
                  <c:y val="8.0608242553751708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0,34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129-4414-AF62-62A0D126992D}"/>
                </c:ext>
              </c:extLst>
            </c:dLbl>
            <c:spPr>
              <a:noFill/>
              <a:ln w="2535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Sheet1!$B$9:$I$9</c:f>
              <c:numCache>
                <c:formatCode>General</c:formatCode>
                <c:ptCount val="8"/>
                <c:pt idx="7">
                  <c:v>0.3400000000000003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7129-4414-AF62-62A0D126992D}"/>
            </c:ext>
          </c:extLst>
        </c:ser>
        <c:gapWidth val="0"/>
        <c:gapDepth val="0"/>
        <c:shape val="box"/>
        <c:axId val="99530240"/>
        <c:axId val="99780864"/>
        <c:axId val="0"/>
      </c:bar3DChart>
      <c:catAx>
        <c:axId val="99530240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780864"/>
        <c:crosses val="autoZero"/>
        <c:auto val="1"/>
        <c:lblAlgn val="ctr"/>
        <c:lblOffset val="100"/>
        <c:tickLblSkip val="1"/>
        <c:tickMarkSkip val="1"/>
      </c:catAx>
      <c:valAx>
        <c:axId val="9978086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530240"/>
        <c:crosses val="autoZero"/>
        <c:crossBetween val="between"/>
      </c:valAx>
      <c:spPr>
        <a:noFill/>
        <a:ln w="25359">
          <a:noFill/>
        </a:ln>
      </c:spPr>
    </c:plotArea>
    <c:legend>
      <c:legendPos val="r"/>
      <c:layout>
        <c:manualLayout>
          <c:xMode val="edge"/>
          <c:yMode val="edge"/>
          <c:x val="0.76818507541161563"/>
          <c:y val="8.1902461307380867E-2"/>
          <c:w val="0.22956559347690614"/>
          <c:h val="0.79293057394374378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565789473684209E-2"/>
          <c:y val="5.6047197640117986E-2"/>
          <c:w val="0.58388157894736725"/>
          <c:h val="0.8731563421828908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Самооценка Высокая</c:v>
                </c:pt>
              </c:strCache>
            </c:strRef>
          </c:tx>
          <c:spPr>
            <a:pattFill prst="plaid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528363047001626E-2"/>
                  <c:y val="6.3764636870248137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0,4</a:t>
                    </a:r>
                  </a:p>
                </c:rich>
              </c:tx>
              <c:spPr>
                <a:noFill/>
                <a:ln w="25358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D9-471F-9719-D55DD060DB47}"/>
                </c:ext>
              </c:extLst>
            </c:dLbl>
            <c:spPr>
              <a:noFill/>
              <a:ln w="253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D9-471F-9719-D55DD060DB4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Уровень притязаний высокий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2.390774086788585E-2"/>
                  <c:y val="6.4603930239379104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0,3</a:t>
                    </a:r>
                  </a:p>
                </c:rich>
              </c:tx>
              <c:spPr>
                <a:noFill/>
                <a:ln w="25358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BD9-471F-9719-D55DD060DB47}"/>
                </c:ext>
              </c:extLst>
            </c:dLbl>
            <c:spPr>
              <a:noFill/>
              <a:ln w="253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1">
                  <c:v>0.30000000000000032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BD9-471F-9719-D55DD060DB4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Мотивы эгоцентрические</c:v>
                </c:pt>
              </c:strCache>
            </c:strRef>
          </c:tx>
          <c:spPr>
            <a:pattFill prst="wdDnDiag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-2.6110083079161336E-2"/>
                  <c:y val="6.389639690454188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0,2</a:t>
                    </a:r>
                  </a:p>
                </c:rich>
              </c:tx>
              <c:spPr>
                <a:noFill/>
                <a:ln w="25358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BD9-471F-9719-D55DD060DB47}"/>
                </c:ext>
              </c:extLst>
            </c:dLbl>
            <c:spPr>
              <a:noFill/>
              <a:ln w="253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BD9-471F-9719-D55DD060DB47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Мотивы социоцентрические</c:v>
                </c:pt>
              </c:strCache>
            </c:strRef>
          </c:tx>
          <c:spPr>
            <a:pattFill prst="dkVert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3"/>
              <c:layout>
                <c:manualLayout>
                  <c:x val="-2.9410618648357811E-2"/>
                  <c:y val="5.4645218058344429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0,55</a:t>
                    </a:r>
                  </a:p>
                </c:rich>
              </c:tx>
              <c:spPr>
                <a:noFill/>
                <a:ln w="25358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BD9-471F-9719-D55DD060DB47}"/>
                </c:ext>
              </c:extLst>
            </c:dLbl>
            <c:spPr>
              <a:noFill/>
              <a:ln w="253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Sheet1!$B$5:$I$5</c:f>
              <c:numCache>
                <c:formatCode>General</c:formatCode>
                <c:ptCount val="8"/>
                <c:pt idx="3">
                  <c:v>0.55000000000000004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EBD9-471F-9719-D55DD060DB47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Самооценка низкая</c:v>
                </c:pt>
              </c:strCache>
            </c:strRef>
          </c:tx>
          <c:spPr>
            <a:pattFill prst="dashVert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4"/>
              <c:layout>
                <c:manualLayout>
                  <c:x val="-2.9968053020925142E-2"/>
                  <c:y val="5.7641104317547702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0,67</a:t>
                    </a:r>
                  </a:p>
                </c:rich>
              </c:tx>
              <c:spPr>
                <a:noFill/>
                <a:ln w="25358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BD9-471F-9719-D55DD060DB47}"/>
                </c:ext>
              </c:extLst>
            </c:dLbl>
            <c:spPr>
              <a:noFill/>
              <a:ln w="253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Sheet1!$B$6:$I$6</c:f>
              <c:numCache>
                <c:formatCode>General</c:formatCode>
                <c:ptCount val="8"/>
                <c:pt idx="4">
                  <c:v>0.67000000000000115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EBD9-471F-9719-D55DD060DB47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Уровень притязаний низкий</c:v>
                </c:pt>
              </c:strCache>
            </c:strRef>
          </c:tx>
          <c:spPr>
            <a:pattFill prst="diagBrick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5"/>
              <c:layout>
                <c:manualLayout>
                  <c:x val="-2.9913262462937691E-2"/>
                  <c:y val="5.6809030676323063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0,78</a:t>
                    </a:r>
                  </a:p>
                </c:rich>
              </c:tx>
              <c:spPr>
                <a:noFill/>
                <a:ln w="25358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BD9-471F-9719-D55DD060DB47}"/>
                </c:ext>
              </c:extLst>
            </c:dLbl>
            <c:spPr>
              <a:noFill/>
              <a:ln w="253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Sheet1!$B$7:$I$7</c:f>
              <c:numCache>
                <c:formatCode>General</c:formatCode>
                <c:ptCount val="8"/>
                <c:pt idx="5">
                  <c:v>0.78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EBD9-471F-9719-D55DD060DB47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Отсутствие эгоцентрических мотивов</c:v>
                </c:pt>
              </c:strCache>
            </c:strRef>
          </c:tx>
          <c:spPr>
            <a:pattFill prst="dotGrid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6"/>
              <c:layout>
                <c:manualLayout>
                  <c:x val="-3.1503209586646062E-2"/>
                  <c:y val="3.1413036121201235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0,83</a:t>
                    </a:r>
                  </a:p>
                </c:rich>
              </c:tx>
              <c:spPr>
                <a:noFill/>
                <a:ln w="25358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BD9-471F-9719-D55DD060DB47}"/>
                </c:ext>
              </c:extLst>
            </c:dLbl>
            <c:spPr>
              <a:noFill/>
              <a:ln w="253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Sheet1!$B$8:$I$8</c:f>
              <c:numCache>
                <c:formatCode>General</c:formatCode>
                <c:ptCount val="8"/>
                <c:pt idx="6">
                  <c:v>0.83000000000000063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EBD9-471F-9719-D55DD060DB47}"/>
            </c:ext>
          </c:extLst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Отсутствие социометрических мотивов</c:v>
                </c:pt>
              </c:strCache>
            </c:strRef>
          </c:tx>
          <c:spPr>
            <a:pattFill prst="lgCheck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7"/>
              <c:layout>
                <c:manualLayout>
                  <c:x val="-2.6610344695567851E-2"/>
                  <c:y val="4.7505508802803693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0,45</a:t>
                    </a:r>
                  </a:p>
                </c:rich>
              </c:tx>
              <c:spPr>
                <a:noFill/>
                <a:ln w="25358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BD9-471F-9719-D55DD060DB47}"/>
                </c:ext>
              </c:extLst>
            </c:dLbl>
            <c:spPr>
              <a:noFill/>
              <a:ln w="253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Sheet1!$B$9:$I$9</c:f>
              <c:numCache>
                <c:formatCode>General</c:formatCode>
                <c:ptCount val="8"/>
                <c:pt idx="7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EBD9-471F-9719-D55DD060DB47}"/>
            </c:ext>
          </c:extLst>
        </c:ser>
        <c:gapWidth val="0"/>
        <c:gapDepth val="0"/>
        <c:shape val="box"/>
        <c:axId val="141861632"/>
        <c:axId val="141863552"/>
        <c:axId val="0"/>
      </c:bar3DChart>
      <c:catAx>
        <c:axId val="141861632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863552"/>
        <c:crosses val="autoZero"/>
        <c:auto val="1"/>
        <c:lblAlgn val="ctr"/>
        <c:lblOffset val="100"/>
        <c:tickLblSkip val="1"/>
        <c:tickMarkSkip val="1"/>
      </c:catAx>
      <c:valAx>
        <c:axId val="141863552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861632"/>
        <c:crosses val="autoZero"/>
        <c:crossBetween val="between"/>
      </c:valAx>
      <c:spPr>
        <a:noFill/>
        <a:ln w="25358">
          <a:noFill/>
        </a:ln>
      </c:spPr>
    </c:plotArea>
    <c:legend>
      <c:legendPos val="r"/>
      <c:layout>
        <c:manualLayout>
          <c:xMode val="edge"/>
          <c:yMode val="edge"/>
          <c:x val="0.71356432147764226"/>
          <c:y val="4.6401792899096834E-3"/>
          <c:w val="0.27985672779557397"/>
          <c:h val="0.99071934059818545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430717863105296E-2"/>
          <c:y val="5.3072625698324022E-2"/>
          <c:w val="0.64941569282136891"/>
          <c:h val="0.879888268156424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Ответственность</c:v>
                </c:pt>
              </c:strCache>
            </c:strRef>
          </c:tx>
          <c:spPr>
            <a:pattFill prst="pct25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2952583229727841E-2"/>
                  <c:y val="3.0777701700330951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0,72</a:t>
                    </a:r>
                  </a:p>
                </c:rich>
              </c:tx>
              <c:spPr>
                <a:noFill/>
                <a:ln w="25358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23-433F-9225-B732E62A3C6E}"/>
                </c:ext>
              </c:extLst>
            </c:dLbl>
            <c:spPr>
              <a:noFill/>
              <a:ln w="253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7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0.72000000000000064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23-433F-9225-B732E62A3C6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Самокритичность</c:v>
                </c:pt>
              </c:strCache>
            </c:strRef>
          </c:tx>
          <c:spPr>
            <a:pattFill prst="ltDnDiag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2.8686282635723228E-2"/>
                  <c:y val="5.0376868652288027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0,64</a:t>
                    </a:r>
                  </a:p>
                </c:rich>
              </c:tx>
              <c:spPr>
                <a:noFill/>
                <a:ln w="25358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23-433F-9225-B732E62A3C6E}"/>
                </c:ext>
              </c:extLst>
            </c:dLbl>
            <c:spPr>
              <a:noFill/>
              <a:ln w="253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7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1">
                  <c:v>0.64000000000000101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623-433F-9225-B732E62A3C6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Целеустремленность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-2.7607404337615694E-2"/>
                  <c:y val="3.8625756019627915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0,33</a:t>
                    </a:r>
                  </a:p>
                </c:rich>
              </c:tx>
              <c:spPr>
                <a:noFill/>
                <a:ln w="25358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623-433F-9225-B732E62A3C6E}"/>
                </c:ext>
              </c:extLst>
            </c:dLbl>
            <c:spPr>
              <a:noFill/>
              <a:ln w="253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7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2">
                  <c:v>0.33000000000000057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623-433F-9225-B732E62A3C6E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Сила воли</c:v>
                </c:pt>
              </c:strCache>
            </c:strRef>
          </c:tx>
          <c:spPr>
            <a:pattFill prst="horzBrick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3"/>
              <c:layout>
                <c:manualLayout>
                  <c:x val="-3.0291994750656207E-2"/>
                  <c:y val="6.0137509985164816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0,47</a:t>
                    </a:r>
                  </a:p>
                </c:rich>
              </c:tx>
              <c:spPr>
                <a:noFill/>
                <a:ln w="25358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623-433F-9225-B732E62A3C6E}"/>
                </c:ext>
              </c:extLst>
            </c:dLbl>
            <c:spPr>
              <a:noFill/>
              <a:ln w="253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7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Sheet1!$B$5:$I$5</c:f>
              <c:numCache>
                <c:formatCode>General</c:formatCode>
                <c:ptCount val="8"/>
                <c:pt idx="3">
                  <c:v>0.47000000000000008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623-433F-9225-B732E62A3C6E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Безответственность</c:v>
                </c:pt>
              </c:strCache>
            </c:strRef>
          </c:tx>
          <c:spPr>
            <a:pattFill prst="wdDnDiag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4"/>
              <c:layout>
                <c:manualLayout>
                  <c:x val="-2.9015230004144261E-2"/>
                  <c:y val="3.8625756019627915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0,33</a:t>
                    </a:r>
                  </a:p>
                </c:rich>
              </c:tx>
              <c:spPr>
                <a:noFill/>
                <a:ln w="25358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623-433F-9225-B732E62A3C6E}"/>
                </c:ext>
              </c:extLst>
            </c:dLbl>
            <c:spPr>
              <a:noFill/>
              <a:ln w="253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7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Sheet1!$B$6:$I$6</c:f>
              <c:numCache>
                <c:formatCode>General</c:formatCode>
                <c:ptCount val="8"/>
                <c:pt idx="4">
                  <c:v>0.33000000000000057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623-433F-9225-B732E62A3C6E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Самодостаточность</c:v>
                </c:pt>
              </c:strCache>
            </c:strRef>
          </c:tx>
          <c:spPr>
            <a:pattFill prst="lgConfetti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5"/>
              <c:layout>
                <c:manualLayout>
                  <c:x val="-3.0129506837961038E-2"/>
                  <c:y val="6.2930788542736524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0,47</a:t>
                    </a:r>
                  </a:p>
                </c:rich>
              </c:tx>
              <c:spPr>
                <a:noFill/>
                <a:ln w="25358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623-433F-9225-B732E62A3C6E}"/>
                </c:ext>
              </c:extLst>
            </c:dLbl>
            <c:spPr>
              <a:noFill/>
              <a:ln w="253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7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Sheet1!$B$7:$I$7</c:f>
              <c:numCache>
                <c:formatCode>General</c:formatCode>
                <c:ptCount val="8"/>
                <c:pt idx="5">
                  <c:v>0.47000000000000008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2623-433F-9225-B732E62A3C6E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Отсутствие целеустремленности</c:v>
                </c:pt>
              </c:strCache>
            </c:strRef>
          </c:tx>
          <c:spPr>
            <a:pattFill prst="plaid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6"/>
              <c:layout>
                <c:manualLayout>
                  <c:x val="-3.3861030529078746E-2"/>
                  <c:y val="2.6020769142987538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0,72</a:t>
                    </a:r>
                  </a:p>
                </c:rich>
              </c:tx>
              <c:spPr>
                <a:noFill/>
                <a:ln w="25358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623-433F-9225-B732E62A3C6E}"/>
                </c:ext>
              </c:extLst>
            </c:dLbl>
            <c:spPr>
              <a:noFill/>
              <a:ln w="253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7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Sheet1!$B$8:$I$8</c:f>
              <c:numCache>
                <c:formatCode>General</c:formatCode>
                <c:ptCount val="8"/>
                <c:pt idx="6">
                  <c:v>0.72000000000000064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2623-433F-9225-B732E62A3C6E}"/>
            </c:ext>
          </c:extLst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Безволие (абулия)</c:v>
                </c:pt>
              </c:strCache>
            </c:strRef>
          </c:tx>
          <c:spPr>
            <a:pattFill prst="divot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7"/>
              <c:layout>
                <c:manualLayout>
                  <c:x val="-2.8396187318690345E-2"/>
                  <c:y val="5.7319696450987195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0,64</a:t>
                    </a:r>
                  </a:p>
                </c:rich>
              </c:tx>
              <c:spPr>
                <a:noFill/>
                <a:ln w="25358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623-433F-9225-B732E62A3C6E}"/>
                </c:ext>
              </c:extLst>
            </c:dLbl>
            <c:spPr>
              <a:noFill/>
              <a:ln w="253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7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Sheet1!$B$9:$I$9</c:f>
              <c:numCache>
                <c:formatCode>General</c:formatCode>
                <c:ptCount val="8"/>
                <c:pt idx="7">
                  <c:v>0.64000000000000101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2623-433F-9225-B732E62A3C6E}"/>
            </c:ext>
          </c:extLst>
        </c:ser>
        <c:gapWidth val="0"/>
        <c:gapDepth val="0"/>
        <c:shape val="box"/>
        <c:axId val="114675072"/>
        <c:axId val="114685056"/>
        <c:axId val="0"/>
      </c:bar3DChart>
      <c:catAx>
        <c:axId val="114675072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7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685056"/>
        <c:crosses val="autoZero"/>
        <c:auto val="1"/>
        <c:lblAlgn val="ctr"/>
        <c:lblOffset val="100"/>
        <c:tickLblSkip val="1"/>
        <c:tickMarkSkip val="1"/>
      </c:catAx>
      <c:valAx>
        <c:axId val="114685056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675072"/>
        <c:crosses val="autoZero"/>
        <c:crossBetween val="between"/>
      </c:valAx>
      <c:spPr>
        <a:noFill/>
        <a:ln w="25358">
          <a:noFill/>
        </a:ln>
      </c:spPr>
    </c:plotArea>
    <c:legend>
      <c:legendPos val="r"/>
      <c:layout>
        <c:manualLayout>
          <c:xMode val="edge"/>
          <c:yMode val="edge"/>
          <c:x val="0.73619412752454594"/>
          <c:y val="6.8820609380349316E-3"/>
          <c:w val="0.24835340946620088"/>
          <c:h val="0.98902915668150293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7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451612903225833E-2"/>
          <c:y val="5.7926829268292693E-2"/>
          <c:w val="0.6596774193548407"/>
          <c:h val="0.87500000000000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Прогноз</c:v>
                </c:pt>
              </c:strCache>
            </c:strRef>
          </c:tx>
          <c:spPr>
            <a:pattFill prst="smGrid">
              <a:fgClr>
                <a:srgbClr val="000000"/>
              </a:fgClr>
              <a:bgClr>
                <a:srgbClr val="FFFFFF"/>
              </a:bgClr>
            </a:patt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586241725129094E-2"/>
                  <c:y val="2.5127931218663312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0,62</a:t>
                    </a:r>
                  </a:p>
                </c:rich>
              </c:tx>
              <c:spPr>
                <a:noFill/>
                <a:ln w="25360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884-4F53-9763-2EC53CCDF73C}"/>
                </c:ext>
              </c:extLst>
            </c:dLbl>
            <c:spPr>
              <a:noFill/>
              <a:ln w="2536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0.62000000000000088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884-4F53-9763-2EC53CCDF73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Принятие решений</c:v>
                </c:pt>
              </c:strCache>
            </c:strRef>
          </c:tx>
          <c:spPr>
            <a:pattFill prst="dotDmnd">
              <a:fgClr>
                <a:srgbClr val="000000"/>
              </a:fgClr>
              <a:bgClr>
                <a:srgbClr val="FFFFFF"/>
              </a:bgClr>
            </a:patt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3.1418290778858445E-2"/>
                  <c:y val="6.2564827099019713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0,39</a:t>
                    </a:r>
                  </a:p>
                </c:rich>
              </c:tx>
              <c:spPr>
                <a:noFill/>
                <a:ln w="25360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84-4F53-9763-2EC53CCDF73C}"/>
                </c:ext>
              </c:extLst>
            </c:dLbl>
            <c:spPr>
              <a:noFill/>
              <a:ln w="2536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1">
                  <c:v>0.39000000000000051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884-4F53-9763-2EC53CCDF73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Контроль</c:v>
                </c:pt>
              </c:strCache>
            </c:strRef>
          </c:tx>
          <c:spPr>
            <a:pattFill prst="diagBrick">
              <a:fgClr>
                <a:srgbClr val="000000"/>
              </a:fgClr>
              <a:bgClr>
                <a:srgbClr val="FFFFFF"/>
              </a:bgClr>
            </a:patt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-3.2646149054991899E-2"/>
                  <c:y val="5.4382554677184294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0,28</a:t>
                    </a:r>
                  </a:p>
                </c:rich>
              </c:tx>
              <c:spPr>
                <a:noFill/>
                <a:ln w="25360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884-4F53-9763-2EC53CCDF73C}"/>
                </c:ext>
              </c:extLst>
            </c:dLbl>
            <c:spPr>
              <a:noFill/>
              <a:ln w="2536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2">
                  <c:v>0.28000000000000008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884-4F53-9763-2EC53CCDF73C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Результат</c:v>
                </c:pt>
              </c:strCache>
            </c:strRef>
          </c:tx>
          <c:spPr>
            <a:pattFill prst="lgCheck">
              <a:fgClr>
                <a:srgbClr val="000000"/>
              </a:fgClr>
              <a:bgClr>
                <a:srgbClr val="FFFFFF"/>
              </a:bgClr>
            </a:patt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3"/>
              <c:layout>
                <c:manualLayout>
                  <c:x val="-3.4923763872113579E-2"/>
                  <c:y val="5.870128080021432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0,59</a:t>
                    </a:r>
                  </a:p>
                </c:rich>
              </c:tx>
              <c:spPr>
                <a:noFill/>
                <a:ln w="25360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884-4F53-9763-2EC53CCDF73C}"/>
                </c:ext>
              </c:extLst>
            </c:dLbl>
            <c:spPr>
              <a:noFill/>
              <a:ln w="2536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Sheet1!$B$5:$I$5</c:f>
              <c:numCache>
                <c:formatCode>General</c:formatCode>
                <c:ptCount val="8"/>
                <c:pt idx="3">
                  <c:v>0.59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884-4F53-9763-2EC53CCDF73C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Спонтанность</c:v>
                </c:pt>
              </c:strCache>
            </c:strRef>
          </c:tx>
          <c:spPr>
            <a:pattFill prst="lgConfetti">
              <a:fgClr>
                <a:srgbClr val="000000"/>
              </a:fgClr>
              <a:bgClr>
                <a:srgbClr val="FFFFFF"/>
              </a:bgClr>
            </a:patt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4"/>
              <c:layout>
                <c:manualLayout>
                  <c:x val="-3.0262817896026015E-2"/>
                  <c:y val="5.9778299544663543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0,47</a:t>
                    </a:r>
                  </a:p>
                </c:rich>
              </c:tx>
              <c:spPr>
                <a:noFill/>
                <a:ln w="25360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884-4F53-9763-2EC53CCDF73C}"/>
                </c:ext>
              </c:extLst>
            </c:dLbl>
            <c:spPr>
              <a:noFill/>
              <a:ln w="2536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Sheet1!$B$6:$I$6</c:f>
              <c:numCache>
                <c:formatCode>General</c:formatCode>
                <c:ptCount val="8"/>
                <c:pt idx="4">
                  <c:v>0.47000000000000008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884-4F53-9763-2EC53CCDF73C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Непрниятие решений</c:v>
                </c:pt>
              </c:strCache>
            </c:strRef>
          </c:tx>
          <c:spPr>
            <a:pattFill prst="narVert">
              <a:fgClr>
                <a:srgbClr val="000000"/>
              </a:fgClr>
              <a:bgClr>
                <a:srgbClr val="FFFFFF"/>
              </a:bgClr>
            </a:patt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5"/>
              <c:layout>
                <c:manualLayout>
                  <c:x val="-3.2540432713147625E-2"/>
                  <c:y val="4.5468485924041818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0,76</a:t>
                    </a:r>
                  </a:p>
                </c:rich>
              </c:tx>
              <c:spPr>
                <a:noFill/>
                <a:ln w="25360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884-4F53-9763-2EC53CCDF73C}"/>
                </c:ext>
              </c:extLst>
            </c:dLbl>
            <c:spPr>
              <a:noFill/>
              <a:ln w="2536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Sheet1!$B$7:$I$7</c:f>
              <c:numCache>
                <c:formatCode>General</c:formatCode>
                <c:ptCount val="8"/>
                <c:pt idx="5">
                  <c:v>0.76000000000000101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2884-4F53-9763-2EC53CCDF73C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Бесконтрольность</c:v>
                </c:pt>
              </c:strCache>
            </c:strRef>
          </c:tx>
          <c:spPr>
            <a:pattFill prst="weave">
              <a:fgClr>
                <a:srgbClr val="000000"/>
              </a:fgClr>
              <a:bgClr>
                <a:srgbClr val="FFFFFF"/>
              </a:bgClr>
            </a:patt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6"/>
              <c:layout>
                <c:manualLayout>
                  <c:x val="-2.4128744997201367E-2"/>
                  <c:y val="1.249034739963252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0,81</a:t>
                    </a:r>
                  </a:p>
                </c:rich>
              </c:tx>
              <c:spPr>
                <a:noFill/>
                <a:ln w="25360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884-4F53-9763-2EC53CCDF73C}"/>
                </c:ext>
              </c:extLst>
            </c:dLbl>
            <c:spPr>
              <a:noFill/>
              <a:ln w="2536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Sheet1!$B$8:$I$8</c:f>
              <c:numCache>
                <c:formatCode>General</c:formatCode>
                <c:ptCount val="8"/>
                <c:pt idx="6">
                  <c:v>0.81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2884-4F53-9763-2EC53CCDF73C}"/>
            </c:ext>
          </c:extLst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Неудачи</c:v>
                </c:pt>
              </c:strCache>
            </c:strRef>
          </c:tx>
          <c:spPr>
            <a:pattFill prst="lgCheck">
              <a:fgClr>
                <a:srgbClr val="000000"/>
              </a:fgClr>
              <a:bgClr>
                <a:srgbClr val="FFFFFF"/>
              </a:bgClr>
            </a:patt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7"/>
              <c:layout>
                <c:manualLayout>
                  <c:x val="-3.0644272084909843E-2"/>
                  <c:y val="2.0032298031574424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0,52</a:t>
                    </a:r>
                  </a:p>
                </c:rich>
              </c:tx>
              <c:spPr>
                <a:noFill/>
                <a:ln w="25360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884-4F53-9763-2EC53CCDF73C}"/>
                </c:ext>
              </c:extLst>
            </c:dLbl>
            <c:spPr>
              <a:noFill/>
              <a:ln w="2536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Sheet1!$B$9:$I$9</c:f>
              <c:numCache>
                <c:formatCode>General</c:formatCode>
                <c:ptCount val="8"/>
                <c:pt idx="7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2884-4F53-9763-2EC53CCDF73C}"/>
            </c:ext>
          </c:extLst>
        </c:ser>
        <c:gapWidth val="0"/>
        <c:gapDepth val="0"/>
        <c:shape val="box"/>
        <c:axId val="150936576"/>
        <c:axId val="150962944"/>
        <c:axId val="0"/>
      </c:bar3DChart>
      <c:catAx>
        <c:axId val="150936576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0962944"/>
        <c:crosses val="autoZero"/>
        <c:auto val="1"/>
        <c:lblAlgn val="ctr"/>
        <c:lblOffset val="100"/>
        <c:tickLblSkip val="1"/>
        <c:tickMarkSkip val="1"/>
      </c:catAx>
      <c:valAx>
        <c:axId val="15096294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0936576"/>
        <c:crosses val="autoZero"/>
        <c:crossBetween val="between"/>
      </c:valAx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8731824743179168"/>
          <c:y val="8.0783297751198579E-2"/>
          <c:w val="0.2062300256294794"/>
          <c:h val="0.79373994602375564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3</cp:revision>
  <dcterms:created xsi:type="dcterms:W3CDTF">2019-04-13T10:31:00Z</dcterms:created>
  <dcterms:modified xsi:type="dcterms:W3CDTF">2019-04-13T10:57:00Z</dcterms:modified>
</cp:coreProperties>
</file>