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CB" w:rsidRDefault="00E16CCB" w:rsidP="00E96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16CCB" w:rsidRDefault="00E16CCB" w:rsidP="00E96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с. Верхнее Кузькино Чернянского района Белгородской области»</w:t>
      </w:r>
    </w:p>
    <w:p w:rsidR="00E16CCB" w:rsidRDefault="00E16CCB" w:rsidP="00E16C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6CCB" w:rsidRDefault="00E16CCB" w:rsidP="00E16C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6CCB" w:rsidRDefault="00E16CCB" w:rsidP="00E16C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6CCB" w:rsidRDefault="00E16CCB" w:rsidP="00E16C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6CCB" w:rsidRDefault="00E16CCB" w:rsidP="00E16C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6CCB" w:rsidRDefault="00E16CCB" w:rsidP="00E16C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6CCB" w:rsidRDefault="00E16CCB" w:rsidP="00E16C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6CCB" w:rsidRDefault="00E16CCB" w:rsidP="00E16C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6CCB" w:rsidRDefault="00E16CCB" w:rsidP="00E16C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6CCB" w:rsidRDefault="00E16CCB" w:rsidP="00E16C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6CCB" w:rsidRDefault="00E16CCB" w:rsidP="00E16C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6CCB" w:rsidRDefault="00E16CCB" w:rsidP="00E16C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6CCB" w:rsidRDefault="00E16CCB" w:rsidP="00E16C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6CCB" w:rsidRDefault="00E16CCB" w:rsidP="00E16C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6CCB" w:rsidRDefault="00E16CCB" w:rsidP="00E96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Авторский прием</w:t>
      </w:r>
    </w:p>
    <w:p w:rsidR="00E16CCB" w:rsidRDefault="00E16CCB" w:rsidP="00E96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Аватар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16CCB" w:rsidRDefault="00E16CCB" w:rsidP="00E96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CCB" w:rsidRDefault="00E16CCB" w:rsidP="00E16C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6CCB" w:rsidRDefault="00E16CCB" w:rsidP="00E16C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6CCB" w:rsidRDefault="00E16CCB" w:rsidP="00E16C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6CCB" w:rsidRDefault="00E16CCB" w:rsidP="00E16C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6CCB" w:rsidRDefault="00E16CCB" w:rsidP="00E16C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6CCB" w:rsidRDefault="00E16CCB" w:rsidP="00E16C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6CCB" w:rsidRDefault="00E16CCB" w:rsidP="00E16C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6CCB" w:rsidRDefault="00E16CCB" w:rsidP="00E16C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6CCB" w:rsidRDefault="00E16CCB" w:rsidP="00E16C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6CCB" w:rsidRDefault="00E16CCB" w:rsidP="00E16C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6CCB" w:rsidRDefault="00E16CCB" w:rsidP="00E16C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E16CCB" w:rsidRDefault="00E16CCB" w:rsidP="00E16C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 Павел Иванович,</w:t>
      </w:r>
    </w:p>
    <w:p w:rsidR="00E16CCB" w:rsidRDefault="00E16CCB" w:rsidP="00E16C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преподаватель-организатор ОБЖ</w:t>
      </w:r>
    </w:p>
    <w:p w:rsidR="00E16CCB" w:rsidRDefault="00E16CCB" w:rsidP="00E16C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с. Верхнее Кузькино</w:t>
      </w:r>
    </w:p>
    <w:p w:rsidR="00E16CCB" w:rsidRDefault="00E16CCB" w:rsidP="00E16C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Чернянского района Белгородской области»</w:t>
      </w:r>
    </w:p>
    <w:p w:rsidR="00E16CCB" w:rsidRDefault="00E16CCB" w:rsidP="00E16C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6CCB" w:rsidRDefault="00E16CCB" w:rsidP="00E16C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6CCB" w:rsidRDefault="00E16CCB" w:rsidP="00E16C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6CCB" w:rsidRDefault="00E16CCB" w:rsidP="00E16C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6CCB" w:rsidRDefault="00E16CCB" w:rsidP="00E16C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6CCB" w:rsidRDefault="00E16CCB" w:rsidP="00E16C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6CCB" w:rsidRDefault="00E16CCB" w:rsidP="00E16C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6CCB" w:rsidRDefault="00E16CCB" w:rsidP="00E16C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6CCB" w:rsidRDefault="00E16CCB" w:rsidP="00E16C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6CCB" w:rsidRDefault="00E16CCB" w:rsidP="00E16C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6CCB" w:rsidRPr="00E96530" w:rsidRDefault="00E16CCB" w:rsidP="00E9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30">
        <w:rPr>
          <w:rFonts w:ascii="Times New Roman" w:hAnsi="Times New Roman" w:cs="Times New Roman"/>
          <w:sz w:val="28"/>
          <w:szCs w:val="28"/>
        </w:rPr>
        <w:lastRenderedPageBreak/>
        <w:t>Актуальность использования данного приема на уроках основ безопасности жизнедеятельности основывается на существовании следующих противоречий:</w:t>
      </w:r>
    </w:p>
    <w:p w:rsidR="00812708" w:rsidRPr="00E96530" w:rsidRDefault="00E16CCB" w:rsidP="00E9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30">
        <w:rPr>
          <w:rFonts w:ascii="Times New Roman" w:hAnsi="Times New Roman" w:cs="Times New Roman"/>
          <w:sz w:val="28"/>
          <w:szCs w:val="28"/>
        </w:rPr>
        <w:t>- снижение познавательного интереса к изучению программного материала по предмету и увеличение зависимости от гаджетов и компьютерных игру обучающихся;</w:t>
      </w:r>
    </w:p>
    <w:p w:rsidR="00E16CCB" w:rsidRPr="00E96530" w:rsidRDefault="00E16CCB" w:rsidP="00E9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30">
        <w:rPr>
          <w:rFonts w:ascii="Times New Roman" w:hAnsi="Times New Roman" w:cs="Times New Roman"/>
          <w:sz w:val="28"/>
          <w:szCs w:val="28"/>
        </w:rPr>
        <w:t>- необходимость усвоения программного материала школьниками и снижение актуальности проведения уроков в традиционных формах.</w:t>
      </w:r>
    </w:p>
    <w:p w:rsidR="00E16CCB" w:rsidRPr="00E96530" w:rsidRDefault="00E16CCB" w:rsidP="00E9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30">
        <w:rPr>
          <w:rFonts w:ascii="Times New Roman" w:hAnsi="Times New Roman" w:cs="Times New Roman"/>
          <w:sz w:val="28"/>
          <w:szCs w:val="28"/>
        </w:rPr>
        <w:t>Реализация данного приема происходит по следующему алгоритму:</w:t>
      </w:r>
    </w:p>
    <w:p w:rsidR="00333683" w:rsidRPr="00E96530" w:rsidRDefault="00E16CCB" w:rsidP="00E9653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30">
        <w:rPr>
          <w:rFonts w:ascii="Times New Roman" w:hAnsi="Times New Roman" w:cs="Times New Roman"/>
          <w:sz w:val="28"/>
          <w:szCs w:val="28"/>
        </w:rPr>
        <w:t xml:space="preserve">В самом начале урока каждому из учеников предлагаются на выбор изображения нескольких </w:t>
      </w:r>
      <w:r w:rsidR="00333683" w:rsidRPr="00E96530">
        <w:rPr>
          <w:rFonts w:ascii="Times New Roman" w:hAnsi="Times New Roman" w:cs="Times New Roman"/>
          <w:sz w:val="28"/>
          <w:szCs w:val="28"/>
        </w:rPr>
        <w:t>популярных героев из популярных фильмов, игр, мультфильмов. При этом персонажи предлагаются обоих гендерных принадлежностей и как положительные, так и отрицательные.</w:t>
      </w:r>
    </w:p>
    <w:p w:rsidR="00E96530" w:rsidRDefault="00333683" w:rsidP="00E9653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30">
        <w:rPr>
          <w:rFonts w:ascii="Times New Roman" w:hAnsi="Times New Roman" w:cs="Times New Roman"/>
          <w:sz w:val="28"/>
          <w:szCs w:val="28"/>
        </w:rPr>
        <w:t>По результатам выбора так называемых «аватаров» обучающимися, класс делится на две группы (если это не противоречит теме урока). Деление может происходить по различным принципам: по гендерной принадлежности, «добрые» и «злые», отечественные и зарубежные персонажи.</w:t>
      </w:r>
    </w:p>
    <w:p w:rsidR="00E96530" w:rsidRDefault="00333683" w:rsidP="00E9653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30">
        <w:rPr>
          <w:rFonts w:ascii="Times New Roman" w:hAnsi="Times New Roman" w:cs="Times New Roman"/>
          <w:sz w:val="28"/>
          <w:szCs w:val="28"/>
        </w:rPr>
        <w:t xml:space="preserve">В соответствии с составом групп «аватаров» школьникам предлагается пройти некую квест-игру. Маршрут </w:t>
      </w:r>
      <w:r w:rsidR="00E96530" w:rsidRPr="00E96530">
        <w:rPr>
          <w:rFonts w:ascii="Times New Roman" w:hAnsi="Times New Roman" w:cs="Times New Roman"/>
          <w:sz w:val="28"/>
          <w:szCs w:val="28"/>
        </w:rPr>
        <w:t xml:space="preserve">игры может </w:t>
      </w:r>
      <w:r w:rsidRPr="00E96530">
        <w:rPr>
          <w:rFonts w:ascii="Times New Roman" w:hAnsi="Times New Roman" w:cs="Times New Roman"/>
          <w:sz w:val="28"/>
          <w:szCs w:val="28"/>
        </w:rPr>
        <w:t>быть</w:t>
      </w:r>
      <w:r w:rsidR="00E96530">
        <w:rPr>
          <w:rFonts w:ascii="Times New Roman" w:hAnsi="Times New Roman" w:cs="Times New Roman"/>
          <w:sz w:val="28"/>
          <w:szCs w:val="28"/>
        </w:rPr>
        <w:t>,</w:t>
      </w:r>
      <w:r w:rsidRPr="00E96530">
        <w:rPr>
          <w:rFonts w:ascii="Times New Roman" w:hAnsi="Times New Roman" w:cs="Times New Roman"/>
          <w:sz w:val="28"/>
          <w:szCs w:val="28"/>
        </w:rPr>
        <w:t xml:space="preserve"> как общим (что актуально для небольших по численности классов), так и отдельным для каждой группы участников (более приемлемо в классах с численностью от 10 учеников).</w:t>
      </w:r>
    </w:p>
    <w:p w:rsidR="00E96530" w:rsidRDefault="00333683" w:rsidP="00E9653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30">
        <w:rPr>
          <w:rFonts w:ascii="Times New Roman" w:hAnsi="Times New Roman" w:cs="Times New Roman"/>
          <w:sz w:val="28"/>
          <w:szCs w:val="28"/>
        </w:rPr>
        <w:t xml:space="preserve">Маршрут прохождения предлагаемой игры строится по принципу прохождения классического теста: не выполнив одно задание, команда участников не сможет перейти к следующему. </w:t>
      </w:r>
    </w:p>
    <w:p w:rsidR="00E96530" w:rsidRDefault="00D33728" w:rsidP="00E9653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30">
        <w:rPr>
          <w:rFonts w:ascii="Times New Roman" w:hAnsi="Times New Roman" w:cs="Times New Roman"/>
          <w:sz w:val="28"/>
          <w:szCs w:val="28"/>
        </w:rPr>
        <w:t>Прохождение предложенных маршрутов «аватарами» полностью контролируется учителем, который при возникновении каких-либо вопросов или трудностей помогает команде.</w:t>
      </w:r>
    </w:p>
    <w:p w:rsidR="00D33728" w:rsidRPr="00E96530" w:rsidRDefault="00D33728" w:rsidP="00E9653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30">
        <w:rPr>
          <w:rFonts w:ascii="Times New Roman" w:hAnsi="Times New Roman" w:cs="Times New Roman"/>
          <w:sz w:val="28"/>
          <w:szCs w:val="28"/>
        </w:rPr>
        <w:t>По завершении прохождения маршрутов каждая из команд «аватаров» должна презентовать свой маршрутный лист, в котором в процессе прохождения квеста делались своеобразные «зарубки»: краткая, но важная информация, которая была применена участниками для прохождения каждого из этапов</w:t>
      </w:r>
      <w:r w:rsidR="008A50C2" w:rsidRPr="00E96530">
        <w:rPr>
          <w:rFonts w:ascii="Times New Roman" w:hAnsi="Times New Roman" w:cs="Times New Roman"/>
          <w:sz w:val="28"/>
          <w:szCs w:val="28"/>
        </w:rPr>
        <w:t xml:space="preserve"> (термины, понятия, схемы, таблицы, рисунки и так далее)</w:t>
      </w:r>
      <w:r w:rsidRPr="00E965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728" w:rsidRPr="00E96530" w:rsidRDefault="00D33728" w:rsidP="00E9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30">
        <w:rPr>
          <w:rFonts w:ascii="Times New Roman" w:hAnsi="Times New Roman" w:cs="Times New Roman"/>
          <w:sz w:val="28"/>
          <w:szCs w:val="28"/>
        </w:rPr>
        <w:t>Используемый мной прием может быть использован как на уроках обобщения пройденного материала, так и на контрольных уроках.</w:t>
      </w:r>
    </w:p>
    <w:p w:rsidR="00D33728" w:rsidRPr="00E96530" w:rsidRDefault="00D33728" w:rsidP="00E9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30">
        <w:rPr>
          <w:rFonts w:ascii="Times New Roman" w:hAnsi="Times New Roman" w:cs="Times New Roman"/>
          <w:sz w:val="28"/>
          <w:szCs w:val="28"/>
        </w:rPr>
        <w:t>В процессе применения приема «Аватар» на уроках основ безопасности жизнедеятельности, обучающиеся:</w:t>
      </w:r>
    </w:p>
    <w:p w:rsidR="00D33728" w:rsidRPr="00E96530" w:rsidRDefault="00D33728" w:rsidP="00E9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30">
        <w:rPr>
          <w:rFonts w:ascii="Times New Roman" w:hAnsi="Times New Roman" w:cs="Times New Roman"/>
          <w:sz w:val="28"/>
          <w:szCs w:val="28"/>
        </w:rPr>
        <w:t>- повторят и закрепят пройденный материал;</w:t>
      </w:r>
    </w:p>
    <w:p w:rsidR="00D33728" w:rsidRPr="00E96530" w:rsidRDefault="00D33728" w:rsidP="00E9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30">
        <w:rPr>
          <w:rFonts w:ascii="Times New Roman" w:hAnsi="Times New Roman" w:cs="Times New Roman"/>
          <w:sz w:val="28"/>
          <w:szCs w:val="28"/>
        </w:rPr>
        <w:t>- повысят свои коммуникативные навыки через работу в группах;</w:t>
      </w:r>
    </w:p>
    <w:p w:rsidR="00D33728" w:rsidRPr="00E96530" w:rsidRDefault="00D33728" w:rsidP="00E9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30">
        <w:rPr>
          <w:rFonts w:ascii="Times New Roman" w:hAnsi="Times New Roman" w:cs="Times New Roman"/>
          <w:sz w:val="28"/>
          <w:szCs w:val="28"/>
        </w:rPr>
        <w:t>- найдут практическое применение своим увлечениям компьютерными играми;</w:t>
      </w:r>
    </w:p>
    <w:p w:rsidR="00D33728" w:rsidRPr="00E96530" w:rsidRDefault="00D33728" w:rsidP="00E9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30">
        <w:rPr>
          <w:rFonts w:ascii="Times New Roman" w:hAnsi="Times New Roman" w:cs="Times New Roman"/>
          <w:sz w:val="28"/>
          <w:szCs w:val="28"/>
        </w:rPr>
        <w:t xml:space="preserve">- в интересной, игровой форме </w:t>
      </w:r>
      <w:r w:rsidR="008A50C2" w:rsidRPr="00E96530">
        <w:rPr>
          <w:rFonts w:ascii="Times New Roman" w:hAnsi="Times New Roman" w:cs="Times New Roman"/>
          <w:sz w:val="28"/>
          <w:szCs w:val="28"/>
        </w:rPr>
        <w:t>презентуют полученные ими в ходе урока компетенции.</w:t>
      </w:r>
    </w:p>
    <w:p w:rsidR="008A50C2" w:rsidRPr="00E96530" w:rsidRDefault="008A50C2" w:rsidP="00E9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30">
        <w:rPr>
          <w:rFonts w:ascii="Times New Roman" w:hAnsi="Times New Roman" w:cs="Times New Roman"/>
          <w:sz w:val="28"/>
          <w:szCs w:val="28"/>
        </w:rPr>
        <w:lastRenderedPageBreak/>
        <w:t>В процессе применения на уроке приема «Аватар» учителю необходимо обратить внимание на тех персонажей, которых в качестве аватаров выбрали себе обучающиеся. Каждый персонаж, позаимствованный из мультфильма, кинофильма или компьютерной игры имеет определенные характеристики, как физические, так и психологические. Важно то, с каким персонажем ассоциирует себя тот или иной ученик. Выбор какого-либо персонажа даст информацию педагогу о том, какими склонностями обладает, либо к какому образу стремится обучающийся. Считаю, что данная информация должна быть полезна для построения плодотворных взаимоотношений в системе «учитель-ученик» в будущем.</w:t>
      </w:r>
    </w:p>
    <w:p w:rsidR="008A50C2" w:rsidRPr="00E96530" w:rsidRDefault="008A50C2" w:rsidP="00E9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30">
        <w:rPr>
          <w:rFonts w:ascii="Times New Roman" w:hAnsi="Times New Roman" w:cs="Times New Roman"/>
          <w:sz w:val="28"/>
          <w:szCs w:val="28"/>
        </w:rPr>
        <w:t>Также прием «Аватар» имеет довольно широкий диапазон формируемых в процессе его выполнения универсальных учебных действий, среди которых:</w:t>
      </w:r>
    </w:p>
    <w:p w:rsidR="008A50C2" w:rsidRPr="00E96530" w:rsidRDefault="008A50C2" w:rsidP="00E9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30">
        <w:rPr>
          <w:rFonts w:ascii="Times New Roman" w:hAnsi="Times New Roman" w:cs="Times New Roman"/>
          <w:sz w:val="28"/>
          <w:szCs w:val="28"/>
        </w:rPr>
        <w:t xml:space="preserve"> </w:t>
      </w:r>
      <w:r w:rsidR="00E96530" w:rsidRPr="00E96530">
        <w:rPr>
          <w:rFonts w:ascii="Times New Roman" w:hAnsi="Times New Roman" w:cs="Times New Roman"/>
          <w:sz w:val="28"/>
          <w:szCs w:val="28"/>
        </w:rPr>
        <w:t>Личностные</w:t>
      </w:r>
      <w:r w:rsidRPr="00E96530">
        <w:rPr>
          <w:rFonts w:ascii="Times New Roman" w:hAnsi="Times New Roman" w:cs="Times New Roman"/>
          <w:sz w:val="28"/>
          <w:szCs w:val="28"/>
        </w:rPr>
        <w:t>:</w:t>
      </w:r>
    </w:p>
    <w:p w:rsidR="008A50C2" w:rsidRPr="00E96530" w:rsidRDefault="00E96530" w:rsidP="00E9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30">
        <w:rPr>
          <w:rFonts w:ascii="Times New Roman" w:hAnsi="Times New Roman" w:cs="Times New Roman"/>
          <w:sz w:val="28"/>
          <w:szCs w:val="28"/>
        </w:rPr>
        <w:t>— </w:t>
      </w:r>
      <w:r w:rsidR="008A50C2" w:rsidRPr="00E96530">
        <w:rPr>
          <w:rFonts w:ascii="Times New Roman" w:hAnsi="Times New Roman" w:cs="Times New Roman"/>
          <w:sz w:val="28"/>
          <w:szCs w:val="28"/>
        </w:rPr>
        <w:t>личностное самоопределение;</w:t>
      </w:r>
    </w:p>
    <w:p w:rsidR="008A50C2" w:rsidRPr="00E96530" w:rsidRDefault="00E96530" w:rsidP="00E9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30">
        <w:rPr>
          <w:rFonts w:ascii="Times New Roman" w:hAnsi="Times New Roman" w:cs="Times New Roman"/>
          <w:sz w:val="28"/>
          <w:szCs w:val="28"/>
        </w:rPr>
        <w:t>— </w:t>
      </w:r>
      <w:r w:rsidR="008A50C2" w:rsidRPr="00E96530">
        <w:rPr>
          <w:rFonts w:ascii="Times New Roman" w:hAnsi="Times New Roman" w:cs="Times New Roman"/>
          <w:sz w:val="28"/>
          <w:szCs w:val="28"/>
        </w:rPr>
        <w:t>развитие Я-концепции;</w:t>
      </w:r>
    </w:p>
    <w:p w:rsidR="008A50C2" w:rsidRPr="00E96530" w:rsidRDefault="00E96530" w:rsidP="00E9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30">
        <w:rPr>
          <w:rFonts w:ascii="Times New Roman" w:hAnsi="Times New Roman" w:cs="Times New Roman"/>
          <w:sz w:val="28"/>
          <w:szCs w:val="28"/>
        </w:rPr>
        <w:t>— </w:t>
      </w:r>
      <w:proofErr w:type="spellStart"/>
      <w:r w:rsidR="008A50C2" w:rsidRPr="00E96530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="008A50C2" w:rsidRPr="00E96530">
        <w:rPr>
          <w:rFonts w:ascii="Times New Roman" w:hAnsi="Times New Roman" w:cs="Times New Roman"/>
          <w:sz w:val="28"/>
          <w:szCs w:val="28"/>
        </w:rPr>
        <w:t>;</w:t>
      </w:r>
    </w:p>
    <w:p w:rsidR="008A50C2" w:rsidRPr="00E96530" w:rsidRDefault="00E96530" w:rsidP="00E9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30">
        <w:rPr>
          <w:rFonts w:ascii="Times New Roman" w:hAnsi="Times New Roman" w:cs="Times New Roman"/>
          <w:sz w:val="28"/>
          <w:szCs w:val="28"/>
        </w:rPr>
        <w:t>— мотивация</w:t>
      </w:r>
      <w:r w:rsidR="008A50C2" w:rsidRPr="00E96530">
        <w:rPr>
          <w:rFonts w:ascii="Times New Roman" w:hAnsi="Times New Roman" w:cs="Times New Roman"/>
          <w:sz w:val="28"/>
          <w:szCs w:val="28"/>
        </w:rPr>
        <w:t>;</w:t>
      </w:r>
    </w:p>
    <w:p w:rsidR="008A50C2" w:rsidRPr="00E96530" w:rsidRDefault="00E96530" w:rsidP="00E9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30">
        <w:rPr>
          <w:rFonts w:ascii="Times New Roman" w:hAnsi="Times New Roman" w:cs="Times New Roman"/>
          <w:sz w:val="28"/>
          <w:szCs w:val="28"/>
        </w:rPr>
        <w:t>— </w:t>
      </w:r>
      <w:r w:rsidR="008A50C2" w:rsidRPr="00E96530">
        <w:rPr>
          <w:rFonts w:ascii="Times New Roman" w:hAnsi="Times New Roman" w:cs="Times New Roman"/>
          <w:sz w:val="28"/>
          <w:szCs w:val="28"/>
        </w:rPr>
        <w:t>нравственно-этическое оценивание.</w:t>
      </w:r>
    </w:p>
    <w:p w:rsidR="008A50C2" w:rsidRPr="00E96530" w:rsidRDefault="008A50C2" w:rsidP="00E9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30">
        <w:rPr>
          <w:rFonts w:ascii="Times New Roman" w:hAnsi="Times New Roman" w:cs="Times New Roman"/>
          <w:sz w:val="28"/>
          <w:szCs w:val="28"/>
        </w:rPr>
        <w:t>Коммуникативные:</w:t>
      </w:r>
    </w:p>
    <w:p w:rsidR="008A50C2" w:rsidRPr="00E96530" w:rsidRDefault="00E96530" w:rsidP="00E9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30">
        <w:rPr>
          <w:rFonts w:ascii="Times New Roman" w:hAnsi="Times New Roman" w:cs="Times New Roman"/>
          <w:sz w:val="28"/>
          <w:szCs w:val="28"/>
        </w:rPr>
        <w:t>— </w:t>
      </w:r>
      <w:r w:rsidR="008A50C2" w:rsidRPr="00E96530">
        <w:rPr>
          <w:rFonts w:ascii="Times New Roman" w:hAnsi="Times New Roman" w:cs="Times New Roman"/>
          <w:sz w:val="28"/>
          <w:szCs w:val="28"/>
        </w:rPr>
        <w:t>учёт позиции партнёра;</w:t>
      </w:r>
    </w:p>
    <w:p w:rsidR="008A50C2" w:rsidRPr="00E96530" w:rsidRDefault="00E96530" w:rsidP="00E9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30">
        <w:rPr>
          <w:rFonts w:ascii="Times New Roman" w:hAnsi="Times New Roman" w:cs="Times New Roman"/>
          <w:sz w:val="28"/>
          <w:szCs w:val="28"/>
        </w:rPr>
        <w:t>— </w:t>
      </w:r>
      <w:r w:rsidR="008A50C2" w:rsidRPr="00E96530">
        <w:rPr>
          <w:rFonts w:ascii="Times New Roman" w:hAnsi="Times New Roman" w:cs="Times New Roman"/>
          <w:sz w:val="28"/>
          <w:szCs w:val="28"/>
        </w:rPr>
        <w:t>организацию и осуществление сотрудничества;</w:t>
      </w:r>
    </w:p>
    <w:p w:rsidR="008A50C2" w:rsidRPr="00E96530" w:rsidRDefault="00E96530" w:rsidP="00E9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30">
        <w:rPr>
          <w:rFonts w:ascii="Times New Roman" w:hAnsi="Times New Roman" w:cs="Times New Roman"/>
          <w:sz w:val="28"/>
          <w:szCs w:val="28"/>
        </w:rPr>
        <w:t>— передача</w:t>
      </w:r>
      <w:r w:rsidR="008A50C2" w:rsidRPr="00E96530">
        <w:rPr>
          <w:rFonts w:ascii="Times New Roman" w:hAnsi="Times New Roman" w:cs="Times New Roman"/>
          <w:sz w:val="28"/>
          <w:szCs w:val="28"/>
        </w:rPr>
        <w:t xml:space="preserve"> информации и отображению предметного содержания;</w:t>
      </w:r>
    </w:p>
    <w:p w:rsidR="008A50C2" w:rsidRPr="00E96530" w:rsidRDefault="00E96530" w:rsidP="00E9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30">
        <w:rPr>
          <w:rFonts w:ascii="Times New Roman" w:hAnsi="Times New Roman" w:cs="Times New Roman"/>
          <w:sz w:val="28"/>
          <w:szCs w:val="28"/>
        </w:rPr>
        <w:t>— тренинг</w:t>
      </w:r>
      <w:r w:rsidR="008A50C2" w:rsidRPr="00E96530">
        <w:rPr>
          <w:rFonts w:ascii="Times New Roman" w:hAnsi="Times New Roman" w:cs="Times New Roman"/>
          <w:sz w:val="28"/>
          <w:szCs w:val="28"/>
        </w:rPr>
        <w:t xml:space="preserve"> коммуникативных навыков;</w:t>
      </w:r>
    </w:p>
    <w:p w:rsidR="008A50C2" w:rsidRPr="00E96530" w:rsidRDefault="008A50C2" w:rsidP="00E9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30">
        <w:rPr>
          <w:rFonts w:ascii="Times New Roman" w:hAnsi="Times New Roman" w:cs="Times New Roman"/>
          <w:sz w:val="28"/>
          <w:szCs w:val="28"/>
        </w:rPr>
        <w:t>— ролевые игры;</w:t>
      </w:r>
    </w:p>
    <w:p w:rsidR="008A50C2" w:rsidRPr="00E96530" w:rsidRDefault="008A50C2" w:rsidP="00E9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30">
        <w:rPr>
          <w:rFonts w:ascii="Times New Roman" w:hAnsi="Times New Roman" w:cs="Times New Roman"/>
          <w:sz w:val="28"/>
          <w:szCs w:val="28"/>
        </w:rPr>
        <w:t>— групповые игры.</w:t>
      </w:r>
    </w:p>
    <w:p w:rsidR="008A50C2" w:rsidRPr="00E96530" w:rsidRDefault="008A50C2" w:rsidP="00E9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30"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8A50C2" w:rsidRPr="00E96530" w:rsidRDefault="008A50C2" w:rsidP="00E9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30">
        <w:rPr>
          <w:rFonts w:ascii="Times New Roman" w:hAnsi="Times New Roman" w:cs="Times New Roman"/>
          <w:sz w:val="28"/>
          <w:szCs w:val="28"/>
        </w:rPr>
        <w:t>— выстраивание стратегии поиска решения задач;</w:t>
      </w:r>
    </w:p>
    <w:p w:rsidR="008A50C2" w:rsidRPr="00E96530" w:rsidRDefault="008A50C2" w:rsidP="00E9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30">
        <w:rPr>
          <w:rFonts w:ascii="Times New Roman" w:hAnsi="Times New Roman" w:cs="Times New Roman"/>
          <w:sz w:val="28"/>
          <w:szCs w:val="28"/>
        </w:rPr>
        <w:t>— </w:t>
      </w:r>
      <w:proofErr w:type="spellStart"/>
      <w:r w:rsidR="00E96530" w:rsidRPr="00E96530">
        <w:rPr>
          <w:rFonts w:ascii="Times New Roman" w:hAnsi="Times New Roman" w:cs="Times New Roman"/>
          <w:sz w:val="28"/>
          <w:szCs w:val="28"/>
        </w:rPr>
        <w:t>сериация</w:t>
      </w:r>
      <w:proofErr w:type="spellEnd"/>
      <w:r w:rsidRPr="00E96530">
        <w:rPr>
          <w:rFonts w:ascii="Times New Roman" w:hAnsi="Times New Roman" w:cs="Times New Roman"/>
          <w:sz w:val="28"/>
          <w:szCs w:val="28"/>
        </w:rPr>
        <w:t>, сравнение, оценивание;</w:t>
      </w:r>
    </w:p>
    <w:p w:rsidR="008A50C2" w:rsidRPr="00E96530" w:rsidRDefault="008A50C2" w:rsidP="00E9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30">
        <w:rPr>
          <w:rFonts w:ascii="Times New Roman" w:hAnsi="Times New Roman" w:cs="Times New Roman"/>
          <w:sz w:val="28"/>
          <w:szCs w:val="28"/>
        </w:rPr>
        <w:t>— теоретического исследования;</w:t>
      </w:r>
    </w:p>
    <w:p w:rsidR="008A50C2" w:rsidRPr="00E96530" w:rsidRDefault="008A50C2" w:rsidP="00E9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30">
        <w:rPr>
          <w:rFonts w:ascii="Times New Roman" w:hAnsi="Times New Roman" w:cs="Times New Roman"/>
          <w:sz w:val="28"/>
          <w:szCs w:val="28"/>
        </w:rPr>
        <w:t>— смысловое чтение.</w:t>
      </w:r>
    </w:p>
    <w:p w:rsidR="008A50C2" w:rsidRPr="00E96530" w:rsidRDefault="008A50C2" w:rsidP="00E9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30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действия:</w:t>
      </w:r>
    </w:p>
    <w:p w:rsidR="008A50C2" w:rsidRPr="00E96530" w:rsidRDefault="008A50C2" w:rsidP="00E9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30">
        <w:rPr>
          <w:rFonts w:ascii="Times New Roman" w:hAnsi="Times New Roman" w:cs="Times New Roman"/>
          <w:sz w:val="28"/>
          <w:szCs w:val="28"/>
        </w:rPr>
        <w:t>— планирование;</w:t>
      </w:r>
    </w:p>
    <w:p w:rsidR="008A50C2" w:rsidRPr="00E96530" w:rsidRDefault="008A50C2" w:rsidP="00E9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30">
        <w:rPr>
          <w:rFonts w:ascii="Times New Roman" w:hAnsi="Times New Roman" w:cs="Times New Roman"/>
          <w:sz w:val="28"/>
          <w:szCs w:val="28"/>
        </w:rPr>
        <w:t>— рефлексию;</w:t>
      </w:r>
    </w:p>
    <w:p w:rsidR="008A50C2" w:rsidRPr="00E96530" w:rsidRDefault="008A50C2" w:rsidP="00E9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30">
        <w:rPr>
          <w:rFonts w:ascii="Times New Roman" w:hAnsi="Times New Roman" w:cs="Times New Roman"/>
          <w:sz w:val="28"/>
          <w:szCs w:val="28"/>
        </w:rPr>
        <w:t>— </w:t>
      </w:r>
      <w:r w:rsidR="00E96530" w:rsidRPr="00E96530">
        <w:rPr>
          <w:rFonts w:ascii="Times New Roman" w:hAnsi="Times New Roman" w:cs="Times New Roman"/>
          <w:sz w:val="28"/>
          <w:szCs w:val="28"/>
        </w:rPr>
        <w:t>ориентировка</w:t>
      </w:r>
      <w:r w:rsidRPr="00E96530">
        <w:rPr>
          <w:rFonts w:ascii="Times New Roman" w:hAnsi="Times New Roman" w:cs="Times New Roman"/>
          <w:sz w:val="28"/>
          <w:szCs w:val="28"/>
        </w:rPr>
        <w:t xml:space="preserve"> в ситуации;</w:t>
      </w:r>
    </w:p>
    <w:p w:rsidR="008A50C2" w:rsidRPr="00E96530" w:rsidRDefault="008A50C2" w:rsidP="00E9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30">
        <w:rPr>
          <w:rFonts w:ascii="Times New Roman" w:hAnsi="Times New Roman" w:cs="Times New Roman"/>
          <w:sz w:val="28"/>
          <w:szCs w:val="28"/>
        </w:rPr>
        <w:t>— прогнозирование;</w:t>
      </w:r>
    </w:p>
    <w:p w:rsidR="008A50C2" w:rsidRPr="00E96530" w:rsidRDefault="008A50C2" w:rsidP="00E9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30">
        <w:rPr>
          <w:rFonts w:ascii="Times New Roman" w:hAnsi="Times New Roman" w:cs="Times New Roman"/>
          <w:sz w:val="28"/>
          <w:szCs w:val="28"/>
        </w:rPr>
        <w:t>— целеполагание;</w:t>
      </w:r>
    </w:p>
    <w:p w:rsidR="008A50C2" w:rsidRPr="00E96530" w:rsidRDefault="008A50C2" w:rsidP="00E9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30">
        <w:rPr>
          <w:rFonts w:ascii="Times New Roman" w:hAnsi="Times New Roman" w:cs="Times New Roman"/>
          <w:sz w:val="28"/>
          <w:szCs w:val="28"/>
        </w:rPr>
        <w:t>— оценивание;</w:t>
      </w:r>
    </w:p>
    <w:p w:rsidR="008A50C2" w:rsidRPr="00E96530" w:rsidRDefault="008A50C2" w:rsidP="00E9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30">
        <w:rPr>
          <w:rFonts w:ascii="Times New Roman" w:hAnsi="Times New Roman" w:cs="Times New Roman"/>
          <w:sz w:val="28"/>
          <w:szCs w:val="28"/>
        </w:rPr>
        <w:t>— принятие решения;</w:t>
      </w:r>
    </w:p>
    <w:p w:rsidR="008A50C2" w:rsidRPr="00E96530" w:rsidRDefault="008A50C2" w:rsidP="00E9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30">
        <w:rPr>
          <w:rFonts w:ascii="Times New Roman" w:hAnsi="Times New Roman" w:cs="Times New Roman"/>
          <w:sz w:val="28"/>
          <w:szCs w:val="28"/>
        </w:rPr>
        <w:t>— самоконтроль;</w:t>
      </w:r>
    </w:p>
    <w:p w:rsidR="008A50C2" w:rsidRPr="00E96530" w:rsidRDefault="008A50C2" w:rsidP="00E9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30">
        <w:rPr>
          <w:rFonts w:ascii="Times New Roman" w:hAnsi="Times New Roman" w:cs="Times New Roman"/>
          <w:sz w:val="28"/>
          <w:szCs w:val="28"/>
        </w:rPr>
        <w:t>— коррекцию.</w:t>
      </w:r>
    </w:p>
    <w:p w:rsidR="008A50C2" w:rsidRPr="00E96530" w:rsidRDefault="008A50C2" w:rsidP="00E9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728" w:rsidRPr="00E96530" w:rsidRDefault="00D33728" w:rsidP="00E9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6CCB" w:rsidRPr="00E96530" w:rsidRDefault="00E16CCB" w:rsidP="00E9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6CCB" w:rsidRPr="00E96530" w:rsidSect="00E9653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2FF" w:rsidRDefault="005F62FF" w:rsidP="00E96530">
      <w:pPr>
        <w:spacing w:after="0" w:line="240" w:lineRule="auto"/>
      </w:pPr>
      <w:r>
        <w:separator/>
      </w:r>
    </w:p>
  </w:endnote>
  <w:endnote w:type="continuationSeparator" w:id="0">
    <w:p w:rsidR="005F62FF" w:rsidRDefault="005F62FF" w:rsidP="00E9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9761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6530" w:rsidRPr="00E96530" w:rsidRDefault="00E9653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65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653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65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965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6530" w:rsidRDefault="00E965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2FF" w:rsidRDefault="005F62FF" w:rsidP="00E96530">
      <w:pPr>
        <w:spacing w:after="0" w:line="240" w:lineRule="auto"/>
      </w:pPr>
      <w:r>
        <w:separator/>
      </w:r>
    </w:p>
  </w:footnote>
  <w:footnote w:type="continuationSeparator" w:id="0">
    <w:p w:rsidR="005F62FF" w:rsidRDefault="005F62FF" w:rsidP="00E96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530" w:rsidRPr="00E96530" w:rsidRDefault="00E96530" w:rsidP="00E96530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E96530">
      <w:rPr>
        <w:rFonts w:ascii="Times New Roman" w:hAnsi="Times New Roman" w:cs="Times New Roman"/>
        <w:sz w:val="24"/>
        <w:szCs w:val="24"/>
      </w:rPr>
      <w:t>Архипов Павел Иванович</w:t>
    </w:r>
  </w:p>
  <w:p w:rsidR="00E96530" w:rsidRDefault="00E965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2007"/>
    <w:multiLevelType w:val="hybridMultilevel"/>
    <w:tmpl w:val="F61C25B8"/>
    <w:lvl w:ilvl="0" w:tplc="FBCA1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F229C6"/>
    <w:multiLevelType w:val="hybridMultilevel"/>
    <w:tmpl w:val="048A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69"/>
    <w:rsid w:val="00333683"/>
    <w:rsid w:val="005F62FF"/>
    <w:rsid w:val="00783369"/>
    <w:rsid w:val="00812708"/>
    <w:rsid w:val="008A50C2"/>
    <w:rsid w:val="00D33728"/>
    <w:rsid w:val="00E16CCB"/>
    <w:rsid w:val="00E9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A79F"/>
  <w15:chartTrackingRefBased/>
  <w15:docId w15:val="{7ADE1993-28B6-4717-8503-28257F1B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CCB"/>
    <w:pPr>
      <w:ind w:left="720"/>
      <w:contextualSpacing/>
    </w:pPr>
  </w:style>
  <w:style w:type="paragraph" w:customStyle="1" w:styleId="c0">
    <w:name w:val="c0"/>
    <w:basedOn w:val="a"/>
    <w:rsid w:val="008A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50C2"/>
  </w:style>
  <w:style w:type="paragraph" w:styleId="a4">
    <w:name w:val="header"/>
    <w:basedOn w:val="a"/>
    <w:link w:val="a5"/>
    <w:uiPriority w:val="99"/>
    <w:unhideWhenUsed/>
    <w:rsid w:val="00E96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530"/>
  </w:style>
  <w:style w:type="paragraph" w:styleId="a6">
    <w:name w:val="footer"/>
    <w:basedOn w:val="a"/>
    <w:link w:val="a7"/>
    <w:uiPriority w:val="99"/>
    <w:unhideWhenUsed/>
    <w:rsid w:val="00E96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01"/>
    <w:rsid w:val="00AF7001"/>
    <w:rsid w:val="00FB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F12DF1DB8C4964A96808F93D96852E">
    <w:name w:val="FEF12DF1DB8C4964A96808F93D96852E"/>
    <w:rsid w:val="00FB66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Pasha</cp:lastModifiedBy>
  <cp:revision>2</cp:revision>
  <dcterms:created xsi:type="dcterms:W3CDTF">2019-09-25T19:08:00Z</dcterms:created>
  <dcterms:modified xsi:type="dcterms:W3CDTF">2019-09-25T19:56:00Z</dcterms:modified>
</cp:coreProperties>
</file>